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Default="00317E0F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5562B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89234B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7A9F" w:rsidRDefault="00C95F63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4B">
        <w:rPr>
          <w:rFonts w:ascii="Times New Roman" w:hAnsi="Times New Roman" w:cs="Times New Roman"/>
          <w:sz w:val="28"/>
          <w:szCs w:val="28"/>
        </w:rPr>
        <w:t>О</w:t>
      </w:r>
      <w:r w:rsidR="00DB494C" w:rsidRPr="0089234B">
        <w:rPr>
          <w:rFonts w:ascii="Times New Roman" w:hAnsi="Times New Roman" w:cs="Times New Roman"/>
          <w:sz w:val="28"/>
          <w:szCs w:val="28"/>
        </w:rPr>
        <w:t>т</w:t>
      </w:r>
      <w:r w:rsidR="0089234B" w:rsidRPr="0089234B">
        <w:rPr>
          <w:rFonts w:ascii="Times New Roman" w:hAnsi="Times New Roman" w:cs="Times New Roman"/>
          <w:sz w:val="28"/>
          <w:szCs w:val="28"/>
        </w:rPr>
        <w:t xml:space="preserve">  01</w:t>
      </w:r>
      <w:r w:rsidRPr="0089234B">
        <w:rPr>
          <w:rFonts w:ascii="Times New Roman" w:hAnsi="Times New Roman" w:cs="Times New Roman"/>
          <w:sz w:val="28"/>
          <w:szCs w:val="28"/>
        </w:rPr>
        <w:t xml:space="preserve">  </w:t>
      </w:r>
      <w:r w:rsidR="0089234B" w:rsidRPr="0089234B">
        <w:rPr>
          <w:rFonts w:ascii="Times New Roman" w:hAnsi="Times New Roman" w:cs="Times New Roman"/>
          <w:sz w:val="28"/>
          <w:szCs w:val="28"/>
        </w:rPr>
        <w:t>февраля</w:t>
      </w:r>
      <w:r w:rsidR="00765C92" w:rsidRPr="0089234B">
        <w:rPr>
          <w:rFonts w:ascii="Times New Roman" w:hAnsi="Times New Roman" w:cs="Times New Roman"/>
          <w:sz w:val="28"/>
          <w:szCs w:val="28"/>
        </w:rPr>
        <w:t xml:space="preserve">  2022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8923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234B" w:rsidRPr="008923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№ </w:t>
      </w:r>
      <w:r w:rsidR="0089234B" w:rsidRPr="0089234B">
        <w:rPr>
          <w:rFonts w:ascii="Times New Roman" w:hAnsi="Times New Roman" w:cs="Times New Roman"/>
          <w:sz w:val="28"/>
          <w:szCs w:val="28"/>
        </w:rPr>
        <w:t>10-26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98" w:rsidRPr="00C91098" w:rsidRDefault="00C91098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60C" w:rsidRPr="0089234B" w:rsidRDefault="008877AF" w:rsidP="003206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34B">
        <w:rPr>
          <w:rFonts w:ascii="Times New Roman" w:hAnsi="Times New Roman" w:cs="Times New Roman"/>
          <w:b/>
          <w:sz w:val="28"/>
          <w:szCs w:val="28"/>
        </w:rPr>
        <w:t>«</w:t>
      </w:r>
      <w:r w:rsidR="0032060C" w:rsidRPr="0089234B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</w:p>
    <w:p w:rsidR="008877AF" w:rsidRPr="0089234B" w:rsidRDefault="005562BC" w:rsidP="003206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34B"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="00B27DCD" w:rsidRPr="00892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60C" w:rsidRPr="0089234B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8877AF" w:rsidRPr="0089234B" w:rsidRDefault="008877AF" w:rsidP="00DB49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63" w:rsidRDefault="004E39D1" w:rsidP="00C95F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7E4F">
        <w:rPr>
          <w:rStyle w:val="10"/>
          <w:rFonts w:ascii="Times New Roman" w:hAnsi="Times New Roman" w:cs="Times New Roman"/>
        </w:rPr>
        <w:t xml:space="preserve">      </w:t>
      </w:r>
      <w:r w:rsidR="00F47E4F">
        <w:rPr>
          <w:rFonts w:ascii="Times New Roman" w:hAnsi="Times New Roman" w:cs="Times New Roman"/>
          <w:sz w:val="28"/>
          <w:szCs w:val="28"/>
        </w:rPr>
        <w:t>Руководствуясь статьей 65 Земельного Кодекса Российской Федерации, главой 31 Н</w:t>
      </w:r>
      <w:r w:rsidR="002F3E0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47E4F">
        <w:rPr>
          <w:rFonts w:ascii="Times New Roman" w:hAnsi="Times New Roman" w:cs="Times New Roman"/>
          <w:sz w:val="28"/>
          <w:szCs w:val="28"/>
        </w:rPr>
        <w:t xml:space="preserve">логового Кодекса Российской Федерации,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32572F" w:rsidRPr="003257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Ершовского района </w:t>
      </w:r>
      <w:r w:rsidR="00FA7D50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72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A7CCF" w:rsidRPr="0032572F" w:rsidRDefault="00D21A72" w:rsidP="00C95F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br/>
      </w:r>
      <w:r w:rsidR="004E39D1" w:rsidRPr="004E39D1">
        <w:rPr>
          <w:rFonts w:eastAsia="Times New Roman"/>
        </w:rPr>
        <w:t xml:space="preserve">       </w:t>
      </w:r>
      <w:r w:rsidR="009614D4">
        <w:rPr>
          <w:rFonts w:eastAsia="Times New Roman"/>
        </w:rPr>
        <w:t xml:space="preserve">  </w:t>
      </w:r>
      <w:r w:rsidR="004E39D1" w:rsidRPr="004E39D1">
        <w:rPr>
          <w:rFonts w:eastAsia="Times New Roman"/>
        </w:rPr>
        <w:t xml:space="preserve"> </w:t>
      </w:r>
      <w:r w:rsidR="0032572F">
        <w:rPr>
          <w:rFonts w:eastAsia="Times New Roman"/>
        </w:rPr>
        <w:t xml:space="preserve"> </w:t>
      </w:r>
      <w:r w:rsidRPr="003257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 Ввести на территории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>Декабристского</w:t>
      </w:r>
      <w:r w:rsid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Ершовского района Саратовской области земельный налог, порядок и сроки уплаты налога за земли, находящиеся в пределах границ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>МО.</w:t>
      </w:r>
    </w:p>
    <w:p w:rsidR="00AA7CCF" w:rsidRDefault="0032572F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2.Налогоплательщиками налога признаются организации и физические лица, обладающими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5562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Декабристского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МО.</w:t>
      </w:r>
    </w:p>
    <w:p w:rsidR="00ED2EA4" w:rsidRDefault="00ED2EA4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3.Объектами 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признаются земельные участки, расположенные в пределах территории </w:t>
      </w:r>
      <w:r w:rsidR="005562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Декабристского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МО, за</w:t>
      </w:r>
      <w:r w:rsidR="009614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исключением земельных участков, указанных в п.2 ст. 389 налогового Кодекса РФ.</w:t>
      </w:r>
    </w:p>
    <w:p w:rsidR="009614D4" w:rsidRDefault="009614D4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 Установить налоговые ставки в следующих размерах:</w:t>
      </w:r>
    </w:p>
    <w:p w:rsidR="007448B7" w:rsidRDefault="007448B7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1080"/>
        <w:gridCol w:w="8491"/>
      </w:tblGrid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Ставки налога</w:t>
            </w:r>
          </w:p>
        </w:tc>
        <w:tc>
          <w:tcPr>
            <w:tcW w:w="8896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Виды земельных участков</w:t>
            </w:r>
          </w:p>
        </w:tc>
      </w:tr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7448B7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участков, отнесенных к землям сельскохозяйственного </w:t>
            </w:r>
            <w:r w:rsidR="00C9109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назначения или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к землям в составе зон сельскохозяйственного использования в </w:t>
            </w:r>
            <w:r w:rsidR="00E100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поселениях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 используемых для сельскохозяйственного производства</w:t>
            </w:r>
          </w:p>
        </w:tc>
      </w:tr>
      <w:tr w:rsidR="007448B7" w:rsidTr="007448B7">
        <w:tc>
          <w:tcPr>
            <w:tcW w:w="675" w:type="dxa"/>
          </w:tcPr>
          <w:p w:rsidR="007448B7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приобретенных(предоставленных) для жилищного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строительства (за исключением земельных участков, приобретенных (</w:t>
            </w:r>
            <w:r w:rsidR="00C9109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предоставленных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) для индивидуального  жилищного строительства, используемых в предпринимательской деятельности</w:t>
            </w:r>
          </w:p>
        </w:tc>
      </w:tr>
      <w:tr w:rsidR="00E100D0" w:rsidTr="007448B7">
        <w:tc>
          <w:tcPr>
            <w:tcW w:w="675" w:type="dxa"/>
          </w:tcPr>
          <w:p w:rsidR="00E100D0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0,3%</w:t>
            </w:r>
          </w:p>
        </w:tc>
        <w:tc>
          <w:tcPr>
            <w:tcW w:w="8896" w:type="dxa"/>
          </w:tcPr>
          <w:p w:rsidR="00E100D0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земельных участков не </w:t>
            </w:r>
            <w:r w:rsidR="00C9109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предпринимательской деятельности, приобретенных (</w:t>
            </w:r>
            <w:r w:rsidR="00C9109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предоставленных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) для ведения личного подсобного хозяйства, садоводства и огородничества</w:t>
            </w:r>
            <w:r w:rsidR="00CF331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, а так же земельных участков общего назначения, предусмотренных Федеральным законом от 29.07.2017 г. №217-ФЗ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отшении земельных участков, предназначенных для гаражного строительства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r w:rsidR="00C9109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r w:rsidR="00C9109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9614D4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CF331B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5.Установить, что для 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физических лиц, имеющих в собственности земельные участки, являющихся объектом 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5562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Декабристского</w:t>
      </w:r>
      <w:r w:rsidR="003257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МО, льготы, установленные в соответствии со ст. 395 Закона РФ</w:t>
      </w:r>
      <w:r w:rsidR="006936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29.11.200 г. №141-ФЗ, действуют в полном объеме.</w:t>
      </w:r>
    </w:p>
    <w:p w:rsidR="00693639" w:rsidRDefault="00693639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Освободить от уплаты земельного налога следующие категории налогоплательщиков:</w:t>
      </w:r>
    </w:p>
    <w:p w:rsidR="00693639" w:rsidRDefault="00693639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</w:t>
      </w:r>
      <w:r w:rsidR="005562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Декабристского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МО;</w:t>
      </w:r>
    </w:p>
    <w:p w:rsidR="00693639" w:rsidRDefault="00693639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организации, в отношении земельных участков, отведенных для размещения мест погребения, полигонов для 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утилизации отходов потребления;</w:t>
      </w:r>
    </w:p>
    <w:p w:rsidR="00693639" w:rsidRDefault="00693639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-инвалидов ВОВ (ст.14 ФЗ от 12.01.1995 г. №5-ФЗ «О ветеранах»);</w:t>
      </w:r>
    </w:p>
    <w:p w:rsidR="00693639" w:rsidRDefault="00693639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-участников ВОВ (ст.15 ФЗ от 12.01.1995 г. №5-ФЗ «О ветеранах»);</w:t>
      </w:r>
    </w:p>
    <w:p w:rsidR="00693639" w:rsidRDefault="00693639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-вдов погибших ВОВ (ст.21 ФЗ от 12.01.1995 г. №5-ФЗ «О ветеранах»);</w:t>
      </w:r>
    </w:p>
    <w:p w:rsidR="00693639" w:rsidRDefault="00693639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-физические лица, имеющие в собственности земельный участок, 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предоставленный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Законом Саратовской области от 30.09.2014 г. №119-ЗСО «О предоставлении гражданам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имеющим трех и 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пяти налоговых периодов, следующим за годом предоставления земельного участка.</w:t>
      </w:r>
    </w:p>
    <w:p w:rsidR="008722A6" w:rsidRDefault="008722A6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ab/>
        <w:t xml:space="preserve">Основанием для предоставления льготы по налогу является письменное заявление физического лица в соответствующий налоговый орган  с приложением </w:t>
      </w:r>
      <w:r w:rsidR="00C910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документов:</w:t>
      </w:r>
    </w:p>
    <w:p w:rsidR="008722A6" w:rsidRDefault="008722A6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-копия удостоверения многодетной семьи;</w:t>
      </w:r>
    </w:p>
    <w:p w:rsidR="008722A6" w:rsidRDefault="008722A6" w:rsidP="00C95F6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 №119-ЗСО «О предоставлении гражданам ,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8722A6" w:rsidRDefault="008722A6" w:rsidP="00C95F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722A6">
        <w:rPr>
          <w:color w:val="2D2D2D"/>
          <w:spacing w:val="2"/>
          <w:sz w:val="28"/>
          <w:szCs w:val="28"/>
        </w:rPr>
        <w:t>6.</w:t>
      </w:r>
      <w:r w:rsidRPr="008722A6">
        <w:rPr>
          <w:color w:val="22272F"/>
          <w:sz w:val="28"/>
          <w:szCs w:val="28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8722A6" w:rsidRPr="008722A6" w:rsidRDefault="008722A6" w:rsidP="00C95F6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Порядок начисления налога, а также авансовых платежей определен статьей 396 Налогового кодекса Российской Федерации.</w:t>
      </w:r>
    </w:p>
    <w:p w:rsidR="008722A6" w:rsidRPr="008722A6" w:rsidRDefault="008722A6" w:rsidP="00C95F6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8722A6" w:rsidRDefault="008722A6" w:rsidP="00C95F6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Налог подлежит уплате налогоплательщиками - организациями в срок, установленный статьей 397 Налогового кодекса Российской Федерации.".</w:t>
      </w:r>
    </w:p>
    <w:p w:rsidR="00846BE2" w:rsidRDefault="00846BE2" w:rsidP="00C95F6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7.</w:t>
      </w:r>
      <w:r w:rsidR="0031603E">
        <w:rPr>
          <w:color w:val="22272F"/>
          <w:sz w:val="28"/>
          <w:szCs w:val="28"/>
        </w:rPr>
        <w:t>Уменьшение налоговой базы в соответствии с п.5 ст.391 Налогового Кодекса РФ (налоговый вычет) производится в отношении одного земельного участка по выбору налогоплательщика.</w:t>
      </w:r>
    </w:p>
    <w:p w:rsidR="0031603E" w:rsidRDefault="0031603E" w:rsidP="00C95F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выбраном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31603E" w:rsidRDefault="0031603E" w:rsidP="00C95F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8.По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 w:rsidR="005562BC">
        <w:rPr>
          <w:color w:val="22272F"/>
          <w:sz w:val="28"/>
          <w:szCs w:val="28"/>
        </w:rPr>
        <w:t>Декабристского</w:t>
      </w:r>
      <w:r>
        <w:rPr>
          <w:color w:val="22272F"/>
          <w:sz w:val="28"/>
          <w:szCs w:val="28"/>
        </w:rPr>
        <w:t xml:space="preserve"> МО не позднее 01 марта указанного года.</w:t>
      </w:r>
    </w:p>
    <w:p w:rsidR="000F7AFF" w:rsidRDefault="000F7AFF" w:rsidP="00C95F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</w:t>
      </w:r>
      <w:r w:rsidR="006132A4" w:rsidRPr="006132A4">
        <w:rPr>
          <w:color w:val="22272F"/>
          <w:sz w:val="28"/>
          <w:szCs w:val="28"/>
        </w:rPr>
        <w:t xml:space="preserve"> </w:t>
      </w:r>
      <w:r w:rsidR="006132A4">
        <w:rPr>
          <w:color w:val="22272F"/>
          <w:sz w:val="28"/>
          <w:szCs w:val="28"/>
        </w:rPr>
        <w:t xml:space="preserve">Признать утратившими силу решения </w:t>
      </w:r>
      <w:r>
        <w:rPr>
          <w:color w:val="22272F"/>
          <w:sz w:val="28"/>
          <w:szCs w:val="28"/>
        </w:rPr>
        <w:t xml:space="preserve"> №</w:t>
      </w:r>
      <w:r w:rsidR="00AD065C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-</w:t>
      </w:r>
      <w:r w:rsidR="00AD065C">
        <w:rPr>
          <w:color w:val="22272F"/>
          <w:sz w:val="28"/>
          <w:szCs w:val="28"/>
        </w:rPr>
        <w:t>008</w:t>
      </w:r>
      <w:r w:rsidR="00C10D26">
        <w:rPr>
          <w:color w:val="22272F"/>
          <w:sz w:val="28"/>
          <w:szCs w:val="28"/>
        </w:rPr>
        <w:t xml:space="preserve"> от </w:t>
      </w:r>
      <w:r w:rsidR="00AD065C">
        <w:rPr>
          <w:color w:val="22272F"/>
          <w:sz w:val="28"/>
          <w:szCs w:val="28"/>
        </w:rPr>
        <w:t>15</w:t>
      </w:r>
      <w:r>
        <w:rPr>
          <w:color w:val="22272F"/>
          <w:sz w:val="28"/>
          <w:szCs w:val="28"/>
        </w:rPr>
        <w:t>.</w:t>
      </w:r>
      <w:r w:rsidR="00C10D26">
        <w:rPr>
          <w:color w:val="22272F"/>
          <w:sz w:val="28"/>
          <w:szCs w:val="28"/>
        </w:rPr>
        <w:t>1</w:t>
      </w:r>
      <w:r w:rsidR="00AD065C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.20</w:t>
      </w:r>
      <w:r w:rsidR="00AD065C">
        <w:rPr>
          <w:color w:val="22272F"/>
          <w:sz w:val="28"/>
          <w:szCs w:val="28"/>
        </w:rPr>
        <w:t>08 г., №33</w:t>
      </w:r>
      <w:r>
        <w:rPr>
          <w:color w:val="22272F"/>
          <w:sz w:val="28"/>
          <w:szCs w:val="28"/>
        </w:rPr>
        <w:t>-</w:t>
      </w:r>
      <w:r w:rsidR="00AD065C">
        <w:rPr>
          <w:color w:val="22272F"/>
          <w:sz w:val="28"/>
          <w:szCs w:val="28"/>
        </w:rPr>
        <w:t>110</w:t>
      </w:r>
      <w:r>
        <w:rPr>
          <w:color w:val="22272F"/>
          <w:sz w:val="28"/>
          <w:szCs w:val="28"/>
        </w:rPr>
        <w:t xml:space="preserve"> от 1</w:t>
      </w:r>
      <w:r w:rsidR="00AD065C">
        <w:rPr>
          <w:color w:val="22272F"/>
          <w:sz w:val="28"/>
          <w:szCs w:val="28"/>
        </w:rPr>
        <w:t>2</w:t>
      </w:r>
      <w:r>
        <w:rPr>
          <w:color w:val="22272F"/>
          <w:sz w:val="28"/>
          <w:szCs w:val="28"/>
        </w:rPr>
        <w:t>.</w:t>
      </w:r>
      <w:r w:rsidR="00AD065C">
        <w:rPr>
          <w:color w:val="22272F"/>
          <w:sz w:val="28"/>
          <w:szCs w:val="28"/>
        </w:rPr>
        <w:t>11.2010</w:t>
      </w:r>
      <w:r w:rsidR="00C10D26">
        <w:rPr>
          <w:color w:val="22272F"/>
          <w:sz w:val="28"/>
          <w:szCs w:val="28"/>
        </w:rPr>
        <w:t xml:space="preserve"> г., </w:t>
      </w:r>
      <w:r w:rsidR="00AD065C">
        <w:rPr>
          <w:color w:val="22272F"/>
          <w:sz w:val="28"/>
          <w:szCs w:val="28"/>
        </w:rPr>
        <w:t>№4</w:t>
      </w:r>
      <w:r w:rsidR="00C10D26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-1</w:t>
      </w:r>
      <w:r w:rsidR="00AD065C">
        <w:rPr>
          <w:color w:val="22272F"/>
          <w:sz w:val="28"/>
          <w:szCs w:val="28"/>
        </w:rPr>
        <w:t>34 от 30</w:t>
      </w:r>
      <w:r>
        <w:rPr>
          <w:color w:val="22272F"/>
          <w:sz w:val="28"/>
          <w:szCs w:val="28"/>
        </w:rPr>
        <w:t>.0</w:t>
      </w:r>
      <w:r w:rsidR="00AD065C">
        <w:rPr>
          <w:color w:val="22272F"/>
          <w:sz w:val="28"/>
          <w:szCs w:val="28"/>
        </w:rPr>
        <w:t>4</w:t>
      </w:r>
      <w:r>
        <w:rPr>
          <w:color w:val="22272F"/>
          <w:sz w:val="28"/>
          <w:szCs w:val="28"/>
        </w:rPr>
        <w:t>.201</w:t>
      </w:r>
      <w:r w:rsidR="00AD065C">
        <w:rPr>
          <w:color w:val="22272F"/>
          <w:sz w:val="28"/>
          <w:szCs w:val="28"/>
        </w:rPr>
        <w:t>1 г., № 15</w:t>
      </w:r>
      <w:r w:rsidR="00C10D26">
        <w:rPr>
          <w:color w:val="22272F"/>
          <w:sz w:val="28"/>
          <w:szCs w:val="28"/>
        </w:rPr>
        <w:t>-</w:t>
      </w:r>
      <w:r w:rsidR="00AD065C">
        <w:rPr>
          <w:color w:val="22272F"/>
          <w:sz w:val="28"/>
          <w:szCs w:val="28"/>
        </w:rPr>
        <w:t>26 от 08</w:t>
      </w:r>
      <w:r>
        <w:rPr>
          <w:color w:val="22272F"/>
          <w:sz w:val="28"/>
          <w:szCs w:val="28"/>
        </w:rPr>
        <w:t>.</w:t>
      </w:r>
      <w:r w:rsidR="00C10D26">
        <w:rPr>
          <w:color w:val="22272F"/>
          <w:sz w:val="28"/>
          <w:szCs w:val="28"/>
        </w:rPr>
        <w:t>09</w:t>
      </w:r>
      <w:r>
        <w:rPr>
          <w:color w:val="22272F"/>
          <w:sz w:val="28"/>
          <w:szCs w:val="28"/>
        </w:rPr>
        <w:t>.201</w:t>
      </w:r>
      <w:r w:rsidR="00AD065C">
        <w:rPr>
          <w:color w:val="22272F"/>
          <w:sz w:val="28"/>
          <w:szCs w:val="28"/>
        </w:rPr>
        <w:t>2 г., № 16</w:t>
      </w:r>
      <w:r>
        <w:rPr>
          <w:color w:val="22272F"/>
          <w:sz w:val="28"/>
          <w:szCs w:val="28"/>
        </w:rPr>
        <w:t>-</w:t>
      </w:r>
      <w:r w:rsidR="00AD065C">
        <w:rPr>
          <w:color w:val="22272F"/>
          <w:sz w:val="28"/>
          <w:szCs w:val="28"/>
        </w:rPr>
        <w:t>43 от 18</w:t>
      </w:r>
      <w:r>
        <w:rPr>
          <w:color w:val="22272F"/>
          <w:sz w:val="28"/>
          <w:szCs w:val="28"/>
        </w:rPr>
        <w:t>.</w:t>
      </w:r>
      <w:r w:rsidR="00C10D26">
        <w:rPr>
          <w:color w:val="22272F"/>
          <w:sz w:val="28"/>
          <w:szCs w:val="28"/>
        </w:rPr>
        <w:t>1</w:t>
      </w:r>
      <w:r w:rsidR="00AD065C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.201</w:t>
      </w:r>
      <w:r w:rsidR="00AD065C">
        <w:rPr>
          <w:color w:val="22272F"/>
          <w:sz w:val="28"/>
          <w:szCs w:val="28"/>
        </w:rPr>
        <w:t>4</w:t>
      </w:r>
      <w:r>
        <w:rPr>
          <w:color w:val="22272F"/>
          <w:sz w:val="28"/>
          <w:szCs w:val="28"/>
        </w:rPr>
        <w:t xml:space="preserve"> г.; №</w:t>
      </w:r>
      <w:r w:rsidR="00C10D26">
        <w:rPr>
          <w:color w:val="22272F"/>
          <w:sz w:val="28"/>
          <w:szCs w:val="28"/>
        </w:rPr>
        <w:t>2</w:t>
      </w:r>
      <w:r w:rsidR="00AD065C">
        <w:rPr>
          <w:color w:val="22272F"/>
          <w:sz w:val="28"/>
          <w:szCs w:val="28"/>
        </w:rPr>
        <w:t>6</w:t>
      </w:r>
      <w:r>
        <w:rPr>
          <w:color w:val="22272F"/>
          <w:sz w:val="28"/>
          <w:szCs w:val="28"/>
        </w:rPr>
        <w:t>-</w:t>
      </w:r>
      <w:r w:rsidR="00AD065C">
        <w:rPr>
          <w:color w:val="22272F"/>
          <w:sz w:val="28"/>
          <w:szCs w:val="28"/>
        </w:rPr>
        <w:t>67</w:t>
      </w:r>
      <w:r>
        <w:rPr>
          <w:color w:val="22272F"/>
          <w:sz w:val="28"/>
          <w:szCs w:val="28"/>
        </w:rPr>
        <w:t xml:space="preserve"> от </w:t>
      </w:r>
      <w:r w:rsidR="00AD065C">
        <w:rPr>
          <w:color w:val="22272F"/>
          <w:sz w:val="28"/>
          <w:szCs w:val="28"/>
        </w:rPr>
        <w:t>03</w:t>
      </w:r>
      <w:r w:rsidR="00C10D26">
        <w:rPr>
          <w:color w:val="22272F"/>
          <w:sz w:val="28"/>
          <w:szCs w:val="28"/>
        </w:rPr>
        <w:t>.0</w:t>
      </w:r>
      <w:r w:rsidR="00AD065C">
        <w:rPr>
          <w:color w:val="22272F"/>
          <w:sz w:val="28"/>
          <w:szCs w:val="28"/>
        </w:rPr>
        <w:t>8</w:t>
      </w:r>
      <w:r w:rsidR="00C10D26">
        <w:rPr>
          <w:color w:val="22272F"/>
          <w:sz w:val="28"/>
          <w:szCs w:val="28"/>
        </w:rPr>
        <w:t>.201</w:t>
      </w:r>
      <w:r w:rsidR="00AD065C">
        <w:rPr>
          <w:color w:val="22272F"/>
          <w:sz w:val="28"/>
          <w:szCs w:val="28"/>
        </w:rPr>
        <w:t>5 г., №17</w:t>
      </w:r>
      <w:r>
        <w:rPr>
          <w:color w:val="22272F"/>
          <w:sz w:val="28"/>
          <w:szCs w:val="28"/>
        </w:rPr>
        <w:t>-</w:t>
      </w:r>
      <w:r w:rsidR="00AD065C">
        <w:rPr>
          <w:color w:val="22272F"/>
          <w:sz w:val="28"/>
          <w:szCs w:val="28"/>
        </w:rPr>
        <w:t>54 от 05</w:t>
      </w:r>
      <w:r>
        <w:rPr>
          <w:color w:val="22272F"/>
          <w:sz w:val="28"/>
          <w:szCs w:val="28"/>
        </w:rPr>
        <w:t>.</w:t>
      </w:r>
      <w:r w:rsidR="00AD065C">
        <w:rPr>
          <w:color w:val="22272F"/>
          <w:sz w:val="28"/>
          <w:szCs w:val="28"/>
        </w:rPr>
        <w:t>06</w:t>
      </w:r>
      <w:r>
        <w:rPr>
          <w:color w:val="22272F"/>
          <w:sz w:val="28"/>
          <w:szCs w:val="28"/>
        </w:rPr>
        <w:t>.201</w:t>
      </w:r>
      <w:r w:rsidR="00AD065C">
        <w:rPr>
          <w:color w:val="22272F"/>
          <w:sz w:val="28"/>
          <w:szCs w:val="28"/>
        </w:rPr>
        <w:t>7 г., №53</w:t>
      </w:r>
      <w:r>
        <w:rPr>
          <w:color w:val="22272F"/>
          <w:sz w:val="28"/>
          <w:szCs w:val="28"/>
        </w:rPr>
        <w:t>-</w:t>
      </w:r>
      <w:r w:rsidR="00C10D26">
        <w:rPr>
          <w:color w:val="22272F"/>
          <w:sz w:val="28"/>
          <w:szCs w:val="28"/>
        </w:rPr>
        <w:t>1</w:t>
      </w:r>
      <w:r w:rsidR="00AD065C">
        <w:rPr>
          <w:color w:val="22272F"/>
          <w:sz w:val="28"/>
          <w:szCs w:val="28"/>
        </w:rPr>
        <w:t>43 от 30</w:t>
      </w:r>
      <w:r>
        <w:rPr>
          <w:color w:val="22272F"/>
          <w:sz w:val="28"/>
          <w:szCs w:val="28"/>
        </w:rPr>
        <w:t>.0</w:t>
      </w:r>
      <w:r w:rsidR="00AD065C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.201</w:t>
      </w:r>
      <w:r w:rsidR="00AD065C">
        <w:rPr>
          <w:color w:val="22272F"/>
          <w:sz w:val="28"/>
          <w:szCs w:val="28"/>
        </w:rPr>
        <w:t>9 г., №5-11 от 17</w:t>
      </w:r>
      <w:r>
        <w:rPr>
          <w:color w:val="22272F"/>
          <w:sz w:val="28"/>
          <w:szCs w:val="28"/>
        </w:rPr>
        <w:t>.1</w:t>
      </w:r>
      <w:r w:rsidR="00C10D26">
        <w:rPr>
          <w:color w:val="22272F"/>
          <w:sz w:val="28"/>
          <w:szCs w:val="28"/>
        </w:rPr>
        <w:t>1</w:t>
      </w:r>
      <w:r w:rsidR="00E83B3D">
        <w:rPr>
          <w:color w:val="22272F"/>
          <w:sz w:val="28"/>
          <w:szCs w:val="28"/>
        </w:rPr>
        <w:t>.202</w:t>
      </w:r>
      <w:r w:rsidR="00C10D26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 xml:space="preserve"> г.</w:t>
      </w:r>
      <w:r w:rsidR="006132A4">
        <w:rPr>
          <w:color w:val="22272F"/>
          <w:sz w:val="28"/>
          <w:szCs w:val="28"/>
        </w:rPr>
        <w:t xml:space="preserve"> </w:t>
      </w:r>
    </w:p>
    <w:p w:rsidR="000F7AFF" w:rsidRPr="00C10D26" w:rsidRDefault="000F7AFF" w:rsidP="00C95F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7C4E42" w:rsidRPr="00C10D26">
        <w:rPr>
          <w:color w:val="22272F"/>
          <w:sz w:val="28"/>
          <w:szCs w:val="28"/>
        </w:rPr>
        <w:t>Настоящее решение вступает в силу с момента официального опубликования</w:t>
      </w:r>
      <w:r w:rsidR="00C10D26" w:rsidRPr="00C10D26">
        <w:rPr>
          <w:color w:val="22272F"/>
          <w:sz w:val="28"/>
          <w:szCs w:val="28"/>
        </w:rPr>
        <w:t xml:space="preserve">, </w:t>
      </w:r>
      <w:r w:rsidR="00C10D26" w:rsidRPr="00C10D26">
        <w:rPr>
          <w:rFonts w:eastAsiaTheme="minorEastAsia"/>
          <w:color w:val="22272F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="00C10D26" w:rsidRPr="00C10D26">
          <w:rPr>
            <w:rFonts w:eastAsiaTheme="minorEastAsia"/>
            <w:color w:val="CC3333"/>
            <w:sz w:val="28"/>
            <w:szCs w:val="28"/>
            <w:shd w:val="clear" w:color="auto" w:fill="FFFFFF"/>
          </w:rPr>
          <w:t>официального опубликования</w:t>
        </w:r>
      </w:hyperlink>
      <w:r w:rsidR="00C10D26" w:rsidRPr="00C10D26">
        <w:rPr>
          <w:color w:val="22272F"/>
          <w:sz w:val="28"/>
          <w:szCs w:val="28"/>
        </w:rPr>
        <w:t xml:space="preserve"> и распро</w:t>
      </w:r>
      <w:r w:rsidR="007C4E42" w:rsidRPr="00C10D26">
        <w:rPr>
          <w:color w:val="22272F"/>
          <w:sz w:val="28"/>
          <w:szCs w:val="28"/>
        </w:rPr>
        <w:t>страняются на правоотношения, возникшие с 01 января 2021 г.</w:t>
      </w:r>
    </w:p>
    <w:p w:rsidR="007C4E42" w:rsidRPr="00C10D26" w:rsidRDefault="007C4E42" w:rsidP="00C95F6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AD065C">
        <w:rPr>
          <w:color w:val="22272F"/>
          <w:sz w:val="28"/>
          <w:szCs w:val="28"/>
        </w:rPr>
        <w:t xml:space="preserve">Декабристского 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AD065C">
        <w:rPr>
          <w:color w:val="22272F"/>
          <w:sz w:val="28"/>
          <w:szCs w:val="28"/>
        </w:rPr>
        <w:t>М.А.Полещук</w:t>
      </w:r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098" w:rsidRPr="00771827" w:rsidRDefault="00C91098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1098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AE" w:rsidRDefault="00A451AE" w:rsidP="00A85240">
      <w:pPr>
        <w:spacing w:after="0" w:line="240" w:lineRule="auto"/>
      </w:pPr>
      <w:r>
        <w:separator/>
      </w:r>
    </w:p>
  </w:endnote>
  <w:endnote w:type="continuationSeparator" w:id="0">
    <w:p w:rsidR="00A451AE" w:rsidRDefault="00A451AE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AE" w:rsidRDefault="00A451AE" w:rsidP="00A85240">
      <w:pPr>
        <w:spacing w:after="0" w:line="240" w:lineRule="auto"/>
      </w:pPr>
      <w:r>
        <w:separator/>
      </w:r>
    </w:p>
  </w:footnote>
  <w:footnote w:type="continuationSeparator" w:id="0">
    <w:p w:rsidR="00A451AE" w:rsidRDefault="00A451AE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06FB5"/>
    <w:rsid w:val="00011E79"/>
    <w:rsid w:val="00014A0E"/>
    <w:rsid w:val="00036A62"/>
    <w:rsid w:val="000458F7"/>
    <w:rsid w:val="00051DE3"/>
    <w:rsid w:val="00055FC7"/>
    <w:rsid w:val="00057A54"/>
    <w:rsid w:val="000F7AFF"/>
    <w:rsid w:val="00100832"/>
    <w:rsid w:val="00113395"/>
    <w:rsid w:val="00147A9F"/>
    <w:rsid w:val="001A5C1F"/>
    <w:rsid w:val="001B2097"/>
    <w:rsid w:val="001C00C7"/>
    <w:rsid w:val="001D219F"/>
    <w:rsid w:val="001F203C"/>
    <w:rsid w:val="00225228"/>
    <w:rsid w:val="00251152"/>
    <w:rsid w:val="002940E6"/>
    <w:rsid w:val="002B7BA7"/>
    <w:rsid w:val="002F3490"/>
    <w:rsid w:val="002F3E06"/>
    <w:rsid w:val="00300FDA"/>
    <w:rsid w:val="00307F43"/>
    <w:rsid w:val="003160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432853"/>
    <w:rsid w:val="00435684"/>
    <w:rsid w:val="004619EC"/>
    <w:rsid w:val="00466FAE"/>
    <w:rsid w:val="00480FEB"/>
    <w:rsid w:val="0048265B"/>
    <w:rsid w:val="004A4C19"/>
    <w:rsid w:val="004A78B0"/>
    <w:rsid w:val="004E39D1"/>
    <w:rsid w:val="00515EB5"/>
    <w:rsid w:val="0051683E"/>
    <w:rsid w:val="00530FDE"/>
    <w:rsid w:val="00537260"/>
    <w:rsid w:val="005377BC"/>
    <w:rsid w:val="005562BC"/>
    <w:rsid w:val="00591CAA"/>
    <w:rsid w:val="005E1459"/>
    <w:rsid w:val="00601FA3"/>
    <w:rsid w:val="006132A4"/>
    <w:rsid w:val="00616341"/>
    <w:rsid w:val="00634ABE"/>
    <w:rsid w:val="006758B5"/>
    <w:rsid w:val="00693639"/>
    <w:rsid w:val="006F2763"/>
    <w:rsid w:val="00715E4C"/>
    <w:rsid w:val="007173D4"/>
    <w:rsid w:val="007325B6"/>
    <w:rsid w:val="007448B7"/>
    <w:rsid w:val="00765C92"/>
    <w:rsid w:val="00771827"/>
    <w:rsid w:val="00775573"/>
    <w:rsid w:val="0078246D"/>
    <w:rsid w:val="007A221B"/>
    <w:rsid w:val="007C4E42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9234B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451AE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27DCD"/>
    <w:rsid w:val="00B60493"/>
    <w:rsid w:val="00B915FB"/>
    <w:rsid w:val="00BA7E3D"/>
    <w:rsid w:val="00BD0C7C"/>
    <w:rsid w:val="00BD7D28"/>
    <w:rsid w:val="00BE254A"/>
    <w:rsid w:val="00BF3C5E"/>
    <w:rsid w:val="00C01A5B"/>
    <w:rsid w:val="00C10D26"/>
    <w:rsid w:val="00C534E6"/>
    <w:rsid w:val="00C53CA2"/>
    <w:rsid w:val="00C60B49"/>
    <w:rsid w:val="00C7353E"/>
    <w:rsid w:val="00C91098"/>
    <w:rsid w:val="00C92AC8"/>
    <w:rsid w:val="00C95F63"/>
    <w:rsid w:val="00CA3BAF"/>
    <w:rsid w:val="00CD0F3C"/>
    <w:rsid w:val="00CD56B3"/>
    <w:rsid w:val="00CE4975"/>
    <w:rsid w:val="00CF331B"/>
    <w:rsid w:val="00D21A72"/>
    <w:rsid w:val="00D378A2"/>
    <w:rsid w:val="00D55AE6"/>
    <w:rsid w:val="00D67004"/>
    <w:rsid w:val="00D7041D"/>
    <w:rsid w:val="00D87DC4"/>
    <w:rsid w:val="00DB494C"/>
    <w:rsid w:val="00DB5F6F"/>
    <w:rsid w:val="00DF151C"/>
    <w:rsid w:val="00DF180B"/>
    <w:rsid w:val="00E03B8F"/>
    <w:rsid w:val="00E100D0"/>
    <w:rsid w:val="00E43FF9"/>
    <w:rsid w:val="00E51912"/>
    <w:rsid w:val="00E67F0B"/>
    <w:rsid w:val="00E80F51"/>
    <w:rsid w:val="00E83B3D"/>
    <w:rsid w:val="00EB5733"/>
    <w:rsid w:val="00EC4F7D"/>
    <w:rsid w:val="00ED0004"/>
    <w:rsid w:val="00ED2EA4"/>
    <w:rsid w:val="00ED33DF"/>
    <w:rsid w:val="00EE2C64"/>
    <w:rsid w:val="00F47E4F"/>
    <w:rsid w:val="00FA7D50"/>
    <w:rsid w:val="00FB02F3"/>
    <w:rsid w:val="00FE5A97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3"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11C3-783A-41D8-B7C4-57010023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2022-02-07T11:40:00Z</cp:lastPrinted>
  <dcterms:created xsi:type="dcterms:W3CDTF">2022-01-20T11:12:00Z</dcterms:created>
  <dcterms:modified xsi:type="dcterms:W3CDTF">2022-02-07T11:42:00Z</dcterms:modified>
</cp:coreProperties>
</file>