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47" w:rsidRDefault="008D1D74">
      <w:pPr>
        <w:pStyle w:val="1"/>
        <w:jc w:val="right"/>
      </w:pPr>
      <w:r>
        <w:rPr>
          <w:b w:val="0"/>
          <w:color w:val="000000" w:themeColor="text1"/>
        </w:rPr>
        <w:t xml:space="preserve">  </w:t>
      </w:r>
    </w:p>
    <w:p w:rsidR="006E4247" w:rsidRDefault="006E4247">
      <w:pPr>
        <w:pStyle w:val="1"/>
      </w:pPr>
      <w:r>
        <w:pict>
          <v:shapetype id="_x0000_m1028" coordsize="21600,21600" o:spt="75#_x0000_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i1025" type="#_x0000_t75" style="width:44.85pt;height:51.6pt;mso-wrap-distance-left:0;mso-wrap-distance-top:0;mso-wrap-distance-right:0;mso-wrap-distance-bottom:0">
            <v:imagedata r:id="rId8" o:title=""/>
            <v:path textboxrect="0,0,0,0"/>
          </v:shape>
        </w:pict>
      </w:r>
    </w:p>
    <w:p w:rsidR="006E4247" w:rsidRDefault="008D1D74">
      <w:pPr>
        <w:jc w:val="center"/>
      </w:pPr>
      <w:r>
        <w:rPr>
          <w:b/>
          <w:sz w:val="24"/>
        </w:rPr>
        <w:t>АДМИНИСТРАЦИЯ</w:t>
      </w:r>
    </w:p>
    <w:p w:rsidR="006E4247" w:rsidRDefault="008D1D74">
      <w:pPr>
        <w:jc w:val="center"/>
      </w:pPr>
      <w:r>
        <w:rPr>
          <w:b/>
          <w:sz w:val="24"/>
        </w:rPr>
        <w:t xml:space="preserve">ЕРШОВСКОГО МУНИЦИПАЛЬНОГО РАЙОНА </w:t>
      </w:r>
    </w:p>
    <w:p w:rsidR="006E4247" w:rsidRDefault="008D1D74">
      <w:pPr>
        <w:jc w:val="center"/>
      </w:pPr>
      <w:r>
        <w:rPr>
          <w:b/>
          <w:sz w:val="24"/>
        </w:rPr>
        <w:t>САРАТОВСКОЙ ОБЛАСТИ</w:t>
      </w:r>
    </w:p>
    <w:p w:rsidR="006E4247" w:rsidRDefault="006E4247">
      <w:pPr>
        <w:jc w:val="center"/>
      </w:pPr>
    </w:p>
    <w:p w:rsidR="006E4247" w:rsidRDefault="008D1D74">
      <w:pPr>
        <w:jc w:val="center"/>
      </w:pPr>
      <w:r>
        <w:rPr>
          <w:b/>
          <w:i/>
          <w:sz w:val="36"/>
        </w:rPr>
        <w:t>ПОСТАНОВЛЕНИЕ</w:t>
      </w:r>
    </w:p>
    <w:p w:rsidR="006E4247" w:rsidRDefault="006E4247">
      <w:pPr>
        <w:jc w:val="center"/>
      </w:pPr>
    </w:p>
    <w:p w:rsidR="006E4247" w:rsidRDefault="008D1D74">
      <w:r>
        <w:rPr>
          <w:sz w:val="22"/>
        </w:rPr>
        <w:t>от____</w:t>
      </w:r>
      <w:r w:rsidR="000F7A1E">
        <w:rPr>
          <w:sz w:val="28"/>
          <w:szCs w:val="28"/>
          <w:u w:val="single"/>
        </w:rPr>
        <w:t>28</w:t>
      </w:r>
      <w:r w:rsidRPr="008D1D74">
        <w:rPr>
          <w:sz w:val="28"/>
          <w:szCs w:val="28"/>
          <w:u w:val="single"/>
        </w:rPr>
        <w:t>.11.2022</w:t>
      </w:r>
      <w:r>
        <w:rPr>
          <w:sz w:val="22"/>
        </w:rPr>
        <w:t>__________  № ____</w:t>
      </w:r>
      <w:r w:rsidRPr="008D1D74">
        <w:rPr>
          <w:sz w:val="28"/>
          <w:szCs w:val="28"/>
          <w:u w:val="single"/>
        </w:rPr>
        <w:t>1161</w:t>
      </w:r>
      <w:r>
        <w:rPr>
          <w:sz w:val="22"/>
        </w:rPr>
        <w:t>__________________</w:t>
      </w:r>
    </w:p>
    <w:p w:rsidR="006E4247" w:rsidRDefault="008D1D74">
      <w:pPr>
        <w:jc w:val="center"/>
      </w:pPr>
      <w:r>
        <w:rPr>
          <w:sz w:val="22"/>
        </w:rPr>
        <w:t>г. Ершов</w:t>
      </w:r>
    </w:p>
    <w:p w:rsidR="006E4247" w:rsidRDefault="006E4247">
      <w:pPr>
        <w:jc w:val="both"/>
      </w:pPr>
      <w:r>
        <w:rPr>
          <w:lang w:eastAsia="en-US"/>
        </w:rPr>
        <w:pict>
          <v:shape id="shape 1" o:spid="_x0000_s1026" type="#_x0000_m1028" style="position:absolute;left:0;text-align:left;margin-left:-5.9pt;margin-top:8.2pt;width:251.2pt;height:105.8pt;z-index:251658240;mso-wrap-distance-left:9pt;mso-wrap-distance-top:0;mso-wrap-distance-right:9pt;mso-wrap-distance-bottom:0;mso-position-horizontal:absolute;mso-position-horizontal-relative:text;mso-position-vertical:absolute;mso-position-vertical-relative:text" coordsize="100000,100000" o:spt="1" o:preferrelative="t" path="" fillcolor="white" stroked="f">
            <v:stroke joinstyle="miter"/>
            <v:path gradientshapeok="t" o:connecttype="rect" textboxrect="0,0,0,0"/>
            <v:textbox>
              <w:txbxContent>
                <w:p w:rsidR="001644AD" w:rsidRDefault="001644AD"/>
                <w:p w:rsidR="001644AD" w:rsidRDefault="001644AD">
                  <w:pPr>
                    <w:rPr>
                      <w:sz w:val="28"/>
                    </w:rPr>
                  </w:pPr>
                  <w:r>
                    <w:rPr>
                      <w:sz w:val="28"/>
                    </w:rPr>
                    <w:t>Об утверждении муниципальной адресной программы Ершовского муниципального района  «Переселение граждан из аварийного жилищного фонда на 2022-2025 годы».</w:t>
                  </w:r>
                </w:p>
                <w:p w:rsidR="001644AD" w:rsidRDefault="001644AD"/>
              </w:txbxContent>
            </v:textbox>
          </v:shape>
        </w:pict>
      </w:r>
    </w:p>
    <w:p w:rsidR="006E4247" w:rsidRDefault="006E4247">
      <w:pPr>
        <w:jc w:val="both"/>
      </w:pPr>
    </w:p>
    <w:p w:rsidR="006E4247" w:rsidRDefault="006E4247">
      <w:pPr>
        <w:jc w:val="both"/>
      </w:pPr>
    </w:p>
    <w:p w:rsidR="008D1D74" w:rsidRPr="008D1D74" w:rsidRDefault="008D1D74">
      <w:pPr>
        <w:jc w:val="both"/>
        <w:rPr>
          <w:sz w:val="28"/>
          <w:szCs w:val="28"/>
        </w:rPr>
      </w:pPr>
      <w:r w:rsidRPr="008D1D74">
        <w:rPr>
          <w:sz w:val="28"/>
          <w:szCs w:val="28"/>
        </w:rPr>
        <w:t xml:space="preserve">Об утверждении муниципальной </w:t>
      </w:r>
    </w:p>
    <w:p w:rsidR="008D1D74" w:rsidRPr="008D1D74" w:rsidRDefault="008D1D74">
      <w:pPr>
        <w:jc w:val="both"/>
        <w:rPr>
          <w:sz w:val="28"/>
          <w:szCs w:val="28"/>
        </w:rPr>
      </w:pPr>
      <w:r w:rsidRPr="008D1D74">
        <w:rPr>
          <w:sz w:val="28"/>
          <w:szCs w:val="28"/>
        </w:rPr>
        <w:t xml:space="preserve">адресной программы Ершовского </w:t>
      </w:r>
    </w:p>
    <w:p w:rsidR="008D1D74" w:rsidRPr="008D1D74" w:rsidRDefault="008D1D74">
      <w:pPr>
        <w:jc w:val="both"/>
        <w:rPr>
          <w:sz w:val="28"/>
          <w:szCs w:val="28"/>
        </w:rPr>
      </w:pPr>
      <w:r w:rsidRPr="008D1D74">
        <w:rPr>
          <w:sz w:val="28"/>
          <w:szCs w:val="28"/>
        </w:rPr>
        <w:t xml:space="preserve">муниципального района «Переселение </w:t>
      </w:r>
    </w:p>
    <w:p w:rsidR="008D1D74" w:rsidRPr="008D1D74" w:rsidRDefault="008D1D74">
      <w:pPr>
        <w:jc w:val="both"/>
        <w:rPr>
          <w:sz w:val="28"/>
          <w:szCs w:val="28"/>
        </w:rPr>
      </w:pPr>
      <w:r w:rsidRPr="008D1D74">
        <w:rPr>
          <w:sz w:val="28"/>
          <w:szCs w:val="28"/>
        </w:rPr>
        <w:t xml:space="preserve">граждан из  аварийного жилищного </w:t>
      </w:r>
    </w:p>
    <w:p w:rsidR="006E4247" w:rsidRPr="008D1D74" w:rsidRDefault="008D1D74">
      <w:pPr>
        <w:jc w:val="both"/>
        <w:rPr>
          <w:sz w:val="28"/>
          <w:szCs w:val="28"/>
        </w:rPr>
      </w:pPr>
      <w:r w:rsidRPr="008D1D74">
        <w:rPr>
          <w:sz w:val="28"/>
          <w:szCs w:val="28"/>
        </w:rPr>
        <w:t>фонда на 2022-2025годы</w:t>
      </w:r>
    </w:p>
    <w:p w:rsidR="006E4247" w:rsidRDefault="006E4247">
      <w:pPr>
        <w:jc w:val="both"/>
      </w:pPr>
    </w:p>
    <w:p w:rsidR="006E4247" w:rsidRDefault="006E4247">
      <w:pPr>
        <w:jc w:val="both"/>
        <w:rPr>
          <w:sz w:val="28"/>
        </w:rPr>
      </w:pPr>
    </w:p>
    <w:p w:rsidR="006E4247" w:rsidRDefault="008D1D74">
      <w:pPr>
        <w:jc w:val="both"/>
        <w:rPr>
          <w:sz w:val="28"/>
        </w:rPr>
      </w:pPr>
      <w:r>
        <w:rPr>
          <w:sz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Федеральнымзаконом от 21 июля 2007 года № 185-ФЗ «О Фонде реформирования жилищно-коммунального хозяйства», руководствуясь Уставом Ершовского муниципального района, в целях ликвидации аварийного жилого фонда и организации переселения жителей аварийных домов на территории Ершовского муниципального района ПОСТАНОВЛЯЕТ:</w:t>
      </w:r>
    </w:p>
    <w:p w:rsidR="006E4247" w:rsidRDefault="006E4247">
      <w:pPr>
        <w:jc w:val="both"/>
        <w:rPr>
          <w:sz w:val="28"/>
        </w:rPr>
      </w:pPr>
    </w:p>
    <w:p w:rsidR="006E4247" w:rsidRDefault="008D1D74">
      <w:pPr>
        <w:numPr>
          <w:ilvl w:val="0"/>
          <w:numId w:val="7"/>
        </w:numPr>
        <w:jc w:val="both"/>
        <w:rPr>
          <w:sz w:val="28"/>
        </w:rPr>
      </w:pPr>
      <w:r>
        <w:rPr>
          <w:sz w:val="28"/>
        </w:rPr>
        <w:t>Утвердить муниципальную адресную программу Ершовского муниципального района «Переселение граждан из аварийного жилищного фонда на 2022-2025 годы»согласно приложению.</w:t>
      </w:r>
    </w:p>
    <w:p w:rsidR="006E4247" w:rsidRDefault="008D1D74">
      <w:pPr>
        <w:pStyle w:val="a3"/>
        <w:numPr>
          <w:ilvl w:val="0"/>
          <w:numId w:val="7"/>
        </w:numPr>
        <w:tabs>
          <w:tab w:val="num" w:pos="0"/>
        </w:tabs>
        <w:jc w:val="both"/>
      </w:pPr>
      <w:r>
        <w:rPr>
          <w:sz w:val="28"/>
          <w:szCs w:val="28"/>
        </w:rPr>
        <w:t>Отделу по информации администрации Ершовского муниципального района разместить  настоящее постановление на официальном сайте администрации ЕМР в сети «Интернет».</w:t>
      </w:r>
    </w:p>
    <w:p w:rsidR="006E4247" w:rsidRDefault="008D1D74">
      <w:pPr>
        <w:numPr>
          <w:ilvl w:val="0"/>
          <w:numId w:val="7"/>
        </w:numPr>
        <w:jc w:val="both"/>
        <w:rPr>
          <w:sz w:val="28"/>
        </w:rPr>
      </w:pPr>
      <w:r>
        <w:rPr>
          <w:sz w:val="28"/>
        </w:rPr>
        <w:t>Контроль за исполнением настоящего постановления возложить на первого заместителя главы администрации Ершовского муниципального района.</w:t>
      </w:r>
    </w:p>
    <w:p w:rsidR="006E4247" w:rsidRDefault="006E4247">
      <w:pPr>
        <w:jc w:val="both"/>
      </w:pPr>
    </w:p>
    <w:p w:rsidR="006E4247" w:rsidRDefault="006E4247">
      <w:pPr>
        <w:jc w:val="both"/>
      </w:pPr>
    </w:p>
    <w:p w:rsidR="006E4247" w:rsidRDefault="006E4247">
      <w:pPr>
        <w:jc w:val="both"/>
      </w:pPr>
    </w:p>
    <w:p w:rsidR="006E4247" w:rsidRDefault="006E4247">
      <w:pPr>
        <w:jc w:val="both"/>
      </w:pPr>
    </w:p>
    <w:p w:rsidR="006E4247" w:rsidRDefault="008D1D74">
      <w:pPr>
        <w:jc w:val="both"/>
      </w:pPr>
      <w:r>
        <w:rPr>
          <w:sz w:val="28"/>
          <w:szCs w:val="28"/>
        </w:rPr>
        <w:t xml:space="preserve">Глава Ершовского </w:t>
      </w:r>
    </w:p>
    <w:p w:rsidR="006E4247" w:rsidRDefault="008D1D74">
      <w:pPr>
        <w:jc w:val="both"/>
      </w:pPr>
      <w:r>
        <w:rPr>
          <w:sz w:val="28"/>
          <w:szCs w:val="28"/>
        </w:rPr>
        <w:t>муниципального района                                                          С.А. Зубрицкая</w:t>
      </w:r>
    </w:p>
    <w:p w:rsidR="006E4247" w:rsidRDefault="006E4247"/>
    <w:p w:rsidR="006E4247" w:rsidRPr="008D1D74" w:rsidRDefault="006E4247" w:rsidP="008D1D74"/>
    <w:p w:rsidR="006E4247" w:rsidRPr="008D1D74" w:rsidRDefault="006E4247">
      <w:pPr>
        <w:ind w:right="-1"/>
        <w:rPr>
          <w:b/>
          <w:color w:val="000080"/>
          <w:lang w:bidi="en-US"/>
        </w:rPr>
      </w:pPr>
    </w:p>
    <w:p w:rsidR="006E4247" w:rsidRPr="008D1D74" w:rsidRDefault="006E4247">
      <w:pPr>
        <w:ind w:left="5103" w:right="-1" w:firstLine="720"/>
        <w:rPr>
          <w:b/>
          <w:bCs/>
          <w:color w:val="000080"/>
          <w:lang w:bidi="en-US"/>
        </w:rPr>
      </w:pPr>
    </w:p>
    <w:p w:rsidR="006E4247" w:rsidRDefault="008D1D74">
      <w:pPr>
        <w:ind w:left="5103" w:right="-1"/>
        <w:rPr>
          <w:bCs/>
          <w:color w:val="000000"/>
          <w:sz w:val="28"/>
        </w:rPr>
      </w:pPr>
      <w:r w:rsidRPr="008D1D74">
        <w:rPr>
          <w:bCs/>
          <w:color w:val="000000" w:themeColor="text1"/>
          <w:sz w:val="28"/>
          <w:lang w:bidi="en-US"/>
        </w:rPr>
        <w:t>Приложение 1 к постановлению администрации</w:t>
      </w:r>
    </w:p>
    <w:p w:rsidR="006E4247" w:rsidRDefault="008D1D74">
      <w:pPr>
        <w:ind w:left="5103"/>
        <w:rPr>
          <w:bCs/>
          <w:color w:val="000000"/>
          <w:sz w:val="28"/>
        </w:rPr>
      </w:pPr>
      <w:r w:rsidRPr="008D1D74">
        <w:rPr>
          <w:bCs/>
          <w:color w:val="000000" w:themeColor="text1"/>
          <w:sz w:val="28"/>
          <w:lang w:bidi="en-US"/>
        </w:rPr>
        <w:t>Ершовского муниципального района</w:t>
      </w:r>
    </w:p>
    <w:p w:rsidR="006E4247" w:rsidRDefault="008D1D74">
      <w:pPr>
        <w:ind w:left="5103" w:right="-1"/>
        <w:rPr>
          <w:bCs/>
          <w:color w:val="000000"/>
          <w:sz w:val="28"/>
        </w:rPr>
      </w:pPr>
      <w:r w:rsidRPr="008D1D74">
        <w:rPr>
          <w:bCs/>
          <w:color w:val="000000" w:themeColor="text1"/>
          <w:sz w:val="28"/>
          <w:lang w:bidi="en-US"/>
        </w:rPr>
        <w:t>от ___</w:t>
      </w:r>
      <w:r w:rsidR="000F7A1E">
        <w:rPr>
          <w:bCs/>
          <w:color w:val="000000" w:themeColor="text1"/>
          <w:sz w:val="28"/>
          <w:u w:val="single"/>
          <w:lang w:bidi="en-US"/>
        </w:rPr>
        <w:t>28</w:t>
      </w:r>
      <w:r w:rsidRPr="008D1D74">
        <w:rPr>
          <w:bCs/>
          <w:color w:val="000000" w:themeColor="text1"/>
          <w:sz w:val="28"/>
          <w:u w:val="single"/>
          <w:lang w:bidi="en-US"/>
        </w:rPr>
        <w:t>.11.2022</w:t>
      </w:r>
      <w:r w:rsidRPr="008D1D74">
        <w:rPr>
          <w:bCs/>
          <w:color w:val="000000" w:themeColor="text1"/>
          <w:sz w:val="28"/>
          <w:lang w:bidi="en-US"/>
        </w:rPr>
        <w:t xml:space="preserve">___ </w:t>
      </w:r>
      <w:r>
        <w:rPr>
          <w:bCs/>
          <w:color w:val="000000" w:themeColor="text1"/>
          <w:sz w:val="28"/>
          <w:lang w:val="en-US" w:bidi="en-US"/>
        </w:rPr>
        <w:t>N</w:t>
      </w:r>
      <w:r w:rsidRPr="008D1D74">
        <w:rPr>
          <w:bCs/>
          <w:color w:val="000000" w:themeColor="text1"/>
          <w:sz w:val="28"/>
          <w:lang w:bidi="en-US"/>
        </w:rPr>
        <w:t xml:space="preserve"> _</w:t>
      </w:r>
      <w:r w:rsidRPr="008D1D74">
        <w:rPr>
          <w:bCs/>
          <w:color w:val="000000" w:themeColor="text1"/>
          <w:sz w:val="28"/>
          <w:u w:val="single"/>
          <w:lang w:bidi="en-US"/>
        </w:rPr>
        <w:t>1161</w:t>
      </w:r>
      <w:r w:rsidRPr="008D1D74">
        <w:rPr>
          <w:bCs/>
          <w:color w:val="000000" w:themeColor="text1"/>
          <w:sz w:val="28"/>
          <w:lang w:bidi="en-US"/>
        </w:rPr>
        <w:t>_</w:t>
      </w:r>
    </w:p>
    <w:p w:rsidR="006E4247" w:rsidRDefault="006E4247">
      <w:pPr>
        <w:pStyle w:val="ConsPlusTitle"/>
        <w:widowControl/>
        <w:rPr>
          <w:rFonts w:ascii="Times New Roman" w:hAnsi="Times New Roman"/>
          <w:sz w:val="28"/>
          <w:szCs w:val="28"/>
        </w:rPr>
      </w:pPr>
    </w:p>
    <w:p w:rsidR="006E4247" w:rsidRDefault="006E4247">
      <w:pPr>
        <w:pStyle w:val="ConsPlusTitle"/>
        <w:widowControl/>
        <w:rPr>
          <w:rFonts w:ascii="Times New Roman" w:hAnsi="Times New Roman"/>
          <w:sz w:val="28"/>
          <w:szCs w:val="28"/>
        </w:rPr>
      </w:pPr>
    </w:p>
    <w:p w:rsidR="006E4247" w:rsidRDefault="008D1D74">
      <w:pPr>
        <w:pStyle w:val="ConsPlusTitle"/>
        <w:widowControl/>
        <w:jc w:val="center"/>
        <w:rPr>
          <w:rFonts w:ascii="Times New Roman" w:hAnsi="Times New Roman"/>
          <w:sz w:val="28"/>
          <w:szCs w:val="28"/>
        </w:rPr>
      </w:pPr>
      <w:r>
        <w:rPr>
          <w:rFonts w:ascii="Times New Roman" w:hAnsi="Times New Roman"/>
          <w:sz w:val="28"/>
          <w:szCs w:val="28"/>
        </w:rPr>
        <w:t xml:space="preserve">Муниципальная адресная программа Ершовского муниципального района </w:t>
      </w:r>
    </w:p>
    <w:p w:rsidR="006E4247" w:rsidRDefault="008D1D74">
      <w:pPr>
        <w:pStyle w:val="ConsPlusTitle"/>
        <w:widowControl/>
        <w:jc w:val="center"/>
        <w:rPr>
          <w:rFonts w:ascii="Times New Roman" w:hAnsi="Times New Roman"/>
          <w:sz w:val="28"/>
          <w:szCs w:val="28"/>
        </w:rPr>
      </w:pPr>
      <w:r>
        <w:rPr>
          <w:rFonts w:ascii="Times New Roman" w:hAnsi="Times New Roman"/>
          <w:sz w:val="28"/>
          <w:szCs w:val="28"/>
        </w:rPr>
        <w:t>«Переселение граждан  из аварийного жилищного фонда на 2022-2025 годы»</w:t>
      </w:r>
    </w:p>
    <w:p w:rsidR="006E4247" w:rsidRDefault="006E4247">
      <w:pPr>
        <w:pStyle w:val="ConsPlusTitle"/>
        <w:widowControl/>
        <w:jc w:val="center"/>
        <w:rPr>
          <w:rFonts w:ascii="Times New Roman" w:hAnsi="Times New Roman"/>
          <w:sz w:val="28"/>
          <w:szCs w:val="28"/>
        </w:rPr>
      </w:pPr>
    </w:p>
    <w:p w:rsidR="006E4247" w:rsidRDefault="008D1D74">
      <w:pPr>
        <w:pStyle w:val="ConsPlusNormal"/>
        <w:widowControl/>
        <w:ind w:firstLine="0"/>
        <w:jc w:val="center"/>
        <w:rPr>
          <w:rFonts w:ascii="Times New Roman" w:hAnsi="Times New Roman"/>
          <w:b/>
          <w:bCs/>
          <w:sz w:val="28"/>
          <w:szCs w:val="28"/>
        </w:rPr>
      </w:pPr>
      <w:r>
        <w:rPr>
          <w:rFonts w:ascii="Times New Roman" w:hAnsi="Times New Roman"/>
          <w:b/>
          <w:bCs/>
          <w:sz w:val="28"/>
          <w:szCs w:val="28"/>
        </w:rPr>
        <w:t>Паспорт программы</w:t>
      </w:r>
    </w:p>
    <w:p w:rsidR="006E4247" w:rsidRDefault="006E4247">
      <w:pPr>
        <w:pStyle w:val="ConsPlusNormal"/>
        <w:widowControl/>
        <w:ind w:firstLine="0"/>
        <w:jc w:val="center"/>
        <w:rPr>
          <w:rFonts w:ascii="Times New Roman" w:hAnsi="Times New Roman"/>
          <w:sz w:val="28"/>
          <w:szCs w:val="28"/>
        </w:rPr>
      </w:pPr>
    </w:p>
    <w:tbl>
      <w:tblPr>
        <w:tblW w:w="9542" w:type="dxa"/>
        <w:tblInd w:w="64" w:type="dxa"/>
        <w:tblLook w:val="04A0"/>
      </w:tblPr>
      <w:tblGrid>
        <w:gridCol w:w="2454"/>
        <w:gridCol w:w="7088"/>
      </w:tblGrid>
      <w:tr w:rsidR="006E4247">
        <w:tc>
          <w:tcPr>
            <w:tcW w:w="2454" w:type="dxa"/>
            <w:tcBorders>
              <w:top w:val="single" w:sz="4" w:space="0" w:color="000000"/>
              <w:left w:val="single" w:sz="4" w:space="0" w:color="000000"/>
              <w:bottom w:val="single" w:sz="4" w:space="0" w:color="000000"/>
            </w:tcBorders>
            <w:noWrap/>
          </w:tcPr>
          <w:p w:rsidR="006E4247" w:rsidRDefault="008D1D74">
            <w:pPr>
              <w:pStyle w:val="ConsPlusNormal"/>
              <w:widowControl/>
              <w:ind w:firstLine="0"/>
              <w:rPr>
                <w:rFonts w:ascii="Times New Roman" w:hAnsi="Times New Roman"/>
                <w:sz w:val="28"/>
                <w:szCs w:val="28"/>
              </w:rPr>
            </w:pPr>
            <w:r>
              <w:rPr>
                <w:rFonts w:ascii="Times New Roman" w:hAnsi="Times New Roman"/>
                <w:sz w:val="28"/>
                <w:szCs w:val="28"/>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noWrap/>
          </w:tcPr>
          <w:p w:rsidR="006E4247" w:rsidRDefault="008D1D74">
            <w:pPr>
              <w:pStyle w:val="ConsPlusNonformat"/>
              <w:widowControl/>
              <w:ind w:left="-108"/>
              <w:jc w:val="both"/>
              <w:rPr>
                <w:rFonts w:ascii="Times New Roman" w:hAnsi="Times New Roman"/>
                <w:sz w:val="28"/>
                <w:szCs w:val="28"/>
              </w:rPr>
            </w:pPr>
            <w:r>
              <w:rPr>
                <w:rFonts w:ascii="Times New Roman" w:hAnsi="Times New Roman"/>
                <w:sz w:val="28"/>
                <w:szCs w:val="28"/>
              </w:rPr>
              <w:t>Муниципальная адресная программа Ершовского муниципального района "Переселение  граждан из  аварийного жилищного фонда на 2022-2025 годы" (далее - Программа)</w:t>
            </w:r>
          </w:p>
          <w:p w:rsidR="006E4247" w:rsidRDefault="006E4247">
            <w:pPr>
              <w:pStyle w:val="ConsPlusNormal"/>
              <w:widowControl/>
              <w:ind w:firstLine="0"/>
              <w:jc w:val="center"/>
              <w:rPr>
                <w:rFonts w:ascii="Times New Roman" w:hAnsi="Times New Roman"/>
                <w:sz w:val="28"/>
                <w:szCs w:val="28"/>
              </w:rPr>
            </w:pPr>
          </w:p>
        </w:tc>
      </w:tr>
      <w:tr w:rsidR="006E4247">
        <w:tc>
          <w:tcPr>
            <w:tcW w:w="2454" w:type="dxa"/>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 xml:space="preserve">Основание для разработки </w:t>
            </w:r>
          </w:p>
          <w:p w:rsidR="006E4247" w:rsidRDefault="008D1D74">
            <w:pPr>
              <w:pStyle w:val="ConsPlusNormal"/>
              <w:widowControl/>
              <w:ind w:firstLine="0"/>
              <w:rPr>
                <w:rFonts w:ascii="Times New Roman" w:hAnsi="Times New Roman"/>
                <w:sz w:val="28"/>
                <w:szCs w:val="28"/>
              </w:rPr>
            </w:pPr>
            <w:r>
              <w:rPr>
                <w:rFonts w:ascii="Times New Roman" w:hAnsi="Times New Roman"/>
                <w:sz w:val="28"/>
                <w:szCs w:val="28"/>
              </w:rPr>
              <w:t xml:space="preserve">программы  </w:t>
            </w:r>
          </w:p>
        </w:tc>
        <w:tc>
          <w:tcPr>
            <w:tcW w:w="7088" w:type="dxa"/>
            <w:tcBorders>
              <w:left w:val="single" w:sz="4" w:space="0" w:color="000000"/>
              <w:bottom w:val="single" w:sz="4" w:space="0" w:color="000000"/>
              <w:right w:val="single" w:sz="4" w:space="0" w:color="000000"/>
            </w:tcBorders>
            <w:noWrap/>
          </w:tcPr>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 Конституция Российской Федерации;</w:t>
            </w:r>
          </w:p>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 Гражданский кодекс Российской Федерации;</w:t>
            </w:r>
          </w:p>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 Жилищный кодекс Российской Федерации;</w:t>
            </w:r>
          </w:p>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 Федеральный закон от 21 июля 2007 года № 185-ФЗ «О Фонде содействия реформированию жилищно-коммунального хозяйства»;</w:t>
            </w:r>
          </w:p>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20.08.2022 года № 1469 «Об утверждении Правил предоставления финансовой поддержки на переселение граждан из аварийного жилищного фонда»;</w:t>
            </w:r>
          </w:p>
          <w:p w:rsidR="006E4247" w:rsidRDefault="008D1D74">
            <w:pPr>
              <w:pStyle w:val="ConsPlusNonformat"/>
              <w:widowControl/>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Федеральный закон от 6 октября 2003 года № 131-ФЗ «Об общих принципах  организации местного самоуправления в Российской Федерации»;</w:t>
            </w:r>
          </w:p>
          <w:p w:rsidR="006E4247" w:rsidRDefault="008D1D74">
            <w:pPr>
              <w:pStyle w:val="ConsPlusNonformat"/>
              <w:widowControl/>
              <w:jc w:val="both"/>
              <w:rPr>
                <w:rFonts w:ascii="Times New Roman" w:hAnsi="Times New Roman"/>
                <w:sz w:val="28"/>
                <w:szCs w:val="28"/>
              </w:rPr>
            </w:pPr>
            <w:r>
              <w:rPr>
                <w:rFonts w:ascii="Times New Roman" w:hAnsi="Times New Roman"/>
                <w:sz w:val="28"/>
              </w:rPr>
              <w:t xml:space="preserve">- Устав </w:t>
            </w:r>
            <w:r>
              <w:rPr>
                <w:rFonts w:ascii="Times New Roman" w:eastAsia="Lucida Sans Unicode" w:hAnsi="Times New Roman"/>
                <w:sz w:val="28"/>
                <w:szCs w:val="28"/>
                <w:lang w:eastAsia="en-US" w:bidi="en-US"/>
              </w:rPr>
              <w:t>Ершовского муниципального  района</w:t>
            </w:r>
            <w:r>
              <w:rPr>
                <w:rFonts w:ascii="Times New Roman" w:hAnsi="Times New Roman"/>
                <w:sz w:val="28"/>
                <w:szCs w:val="28"/>
              </w:rPr>
              <w:t>;</w:t>
            </w:r>
          </w:p>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-Постановление Правительства Саратовской области от 26.09.2022 г. №931-П Об утверждении областной адресной программы «Переселение граждан из аварийного жилищного фонда на 2022-2026 г».</w:t>
            </w:r>
          </w:p>
          <w:p w:rsidR="006E4247" w:rsidRDefault="006E4247">
            <w:pPr>
              <w:pStyle w:val="ConsPlusNonformat"/>
              <w:widowControl/>
              <w:jc w:val="both"/>
              <w:rPr>
                <w:rFonts w:ascii="Times New Roman" w:hAnsi="Times New Roman"/>
                <w:sz w:val="28"/>
                <w:szCs w:val="28"/>
              </w:rPr>
            </w:pPr>
          </w:p>
          <w:p w:rsidR="006E4247" w:rsidRDefault="006E4247">
            <w:pPr>
              <w:pStyle w:val="ConsPlusNormal"/>
              <w:widowControl/>
              <w:ind w:firstLine="0"/>
              <w:jc w:val="both"/>
              <w:rPr>
                <w:rFonts w:ascii="Times New Roman" w:hAnsi="Times New Roman"/>
                <w:sz w:val="28"/>
                <w:szCs w:val="28"/>
              </w:rPr>
            </w:pPr>
          </w:p>
        </w:tc>
      </w:tr>
      <w:tr w:rsidR="006E4247">
        <w:trPr>
          <w:trHeight w:val="322"/>
        </w:trPr>
        <w:tc>
          <w:tcPr>
            <w:tcW w:w="2454" w:type="dxa"/>
            <w:vMerge w:val="restart"/>
            <w:tcBorders>
              <w:left w:val="single" w:sz="4" w:space="0" w:color="000000"/>
              <w:bottom w:val="single" w:sz="4" w:space="0" w:color="000000"/>
            </w:tcBorders>
            <w:noWrap/>
          </w:tcPr>
          <w:p w:rsidR="006E4247" w:rsidRDefault="008D1D74">
            <w:pPr>
              <w:pStyle w:val="TableContents"/>
              <w:jc w:val="both"/>
            </w:pPr>
            <w:r>
              <w:rPr>
                <w:bCs/>
                <w:sz w:val="28"/>
                <w:szCs w:val="28"/>
              </w:rPr>
              <w:t>Ответственный исполнитель муниципальной программы</w:t>
            </w:r>
          </w:p>
          <w:p w:rsidR="006E4247" w:rsidRDefault="006E4247">
            <w:pPr>
              <w:pStyle w:val="ConsPlusNonformat"/>
              <w:widowControl/>
              <w:jc w:val="both"/>
              <w:rPr>
                <w:rFonts w:ascii="Times New Roman" w:hAnsi="Times New Roman"/>
                <w:sz w:val="28"/>
                <w:szCs w:val="28"/>
              </w:rPr>
            </w:pPr>
          </w:p>
        </w:tc>
        <w:tc>
          <w:tcPr>
            <w:tcW w:w="7088" w:type="dxa"/>
            <w:vMerge w:val="restart"/>
            <w:tcBorders>
              <w:left w:val="single" w:sz="4" w:space="0" w:color="000000"/>
              <w:bottom w:val="single" w:sz="4" w:space="0" w:color="000000"/>
              <w:right w:val="single" w:sz="4" w:space="0" w:color="000000"/>
            </w:tcBorders>
            <w:noWrap/>
          </w:tcPr>
          <w:p w:rsidR="006E4247" w:rsidRDefault="008D1D74">
            <w:pPr>
              <w:pStyle w:val="Standard"/>
              <w:spacing w:line="255" w:lineRule="exact"/>
            </w:pPr>
            <w:r>
              <w:rPr>
                <w:rFonts w:eastAsia="Courier New"/>
                <w:sz w:val="28"/>
                <w:szCs w:val="28"/>
              </w:rPr>
              <w:lastRenderedPageBreak/>
              <w:t>отдел строительства, архитектуры и благоустройства   администрации Ершовского муниципального района</w:t>
            </w:r>
          </w:p>
          <w:p w:rsidR="006E4247" w:rsidRDefault="006E4247">
            <w:pPr>
              <w:pStyle w:val="ConsPlusNonformat"/>
              <w:widowControl/>
              <w:jc w:val="both"/>
              <w:rPr>
                <w:rFonts w:ascii="Times New Roman" w:hAnsi="Times New Roman"/>
                <w:sz w:val="28"/>
                <w:szCs w:val="28"/>
              </w:rPr>
            </w:pPr>
          </w:p>
        </w:tc>
      </w:tr>
      <w:tr w:rsidR="006E4247">
        <w:trPr>
          <w:trHeight w:val="322"/>
        </w:trPr>
        <w:tc>
          <w:tcPr>
            <w:tcW w:w="2454" w:type="dxa"/>
            <w:vMerge w:val="restart"/>
            <w:tcBorders>
              <w:left w:val="single" w:sz="4" w:space="0" w:color="000000"/>
              <w:bottom w:val="single" w:sz="4" w:space="0" w:color="000000"/>
            </w:tcBorders>
            <w:noWrap/>
          </w:tcPr>
          <w:p w:rsidR="006E4247" w:rsidRDefault="008D1D74">
            <w:pPr>
              <w:pStyle w:val="TableContents"/>
            </w:pPr>
            <w:r>
              <w:rPr>
                <w:bCs/>
                <w:sz w:val="28"/>
                <w:szCs w:val="28"/>
              </w:rPr>
              <w:lastRenderedPageBreak/>
              <w:t>Соисполнители  муниципальной программы</w:t>
            </w:r>
          </w:p>
          <w:p w:rsidR="006E4247" w:rsidRDefault="006E4247">
            <w:pPr>
              <w:pStyle w:val="TableContents"/>
              <w:jc w:val="both"/>
              <w:rPr>
                <w:bCs/>
                <w:sz w:val="28"/>
                <w:szCs w:val="28"/>
              </w:rPr>
            </w:pPr>
          </w:p>
        </w:tc>
        <w:tc>
          <w:tcPr>
            <w:tcW w:w="7088" w:type="dxa"/>
            <w:vMerge w:val="restart"/>
            <w:tcBorders>
              <w:left w:val="single" w:sz="4" w:space="0" w:color="000000"/>
              <w:bottom w:val="single" w:sz="4" w:space="0" w:color="000000"/>
              <w:right w:val="single" w:sz="4" w:space="0" w:color="000000"/>
            </w:tcBorders>
            <w:noWrap/>
          </w:tcPr>
          <w:p w:rsidR="006E4247" w:rsidRDefault="008D1D74">
            <w:pPr>
              <w:pStyle w:val="Standard"/>
              <w:spacing w:line="255" w:lineRule="exact"/>
              <w:rPr>
                <w:rFonts w:eastAsia="Courier New"/>
                <w:sz w:val="28"/>
                <w:szCs w:val="28"/>
              </w:rPr>
            </w:pPr>
            <w:r>
              <w:rPr>
                <w:rFonts w:eastAsia="Courier New"/>
                <w:sz w:val="28"/>
                <w:szCs w:val="28"/>
              </w:rPr>
              <w:t>отсутствуют</w:t>
            </w:r>
          </w:p>
        </w:tc>
      </w:tr>
      <w:tr w:rsidR="006E4247">
        <w:tc>
          <w:tcPr>
            <w:tcW w:w="2454" w:type="dxa"/>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 xml:space="preserve">Цель программы </w:t>
            </w:r>
          </w:p>
        </w:tc>
        <w:tc>
          <w:tcPr>
            <w:tcW w:w="7088" w:type="dxa"/>
            <w:tcBorders>
              <w:left w:val="single" w:sz="4" w:space="0" w:color="000000"/>
              <w:bottom w:val="single" w:sz="4" w:space="0" w:color="000000"/>
              <w:right w:val="single" w:sz="4" w:space="0" w:color="000000"/>
            </w:tcBorders>
            <w:noWrap/>
          </w:tcPr>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обеспечение жилыми помещениями граждан, проживающих в домах, признанных в установленном порядке аварийными и подлежащими сносу или реконструкции в связи с физическим износом в процессе их эксплуатации в период с 1 января 2017 года до 1 января 2022 года.</w:t>
            </w:r>
          </w:p>
        </w:tc>
      </w:tr>
      <w:tr w:rsidR="006E4247">
        <w:tc>
          <w:tcPr>
            <w:tcW w:w="2454" w:type="dxa"/>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 xml:space="preserve">Задачи программы </w:t>
            </w:r>
          </w:p>
        </w:tc>
        <w:tc>
          <w:tcPr>
            <w:tcW w:w="7088" w:type="dxa"/>
            <w:tcBorders>
              <w:left w:val="single" w:sz="4" w:space="0" w:color="000000"/>
              <w:bottom w:val="single" w:sz="4" w:space="0" w:color="000000"/>
              <w:right w:val="single" w:sz="4" w:space="0" w:color="000000"/>
            </w:tcBorders>
            <w:noWrap/>
          </w:tcPr>
          <w:p w:rsidR="006E4247" w:rsidRDefault="008D1D74">
            <w:pPr>
              <w:pStyle w:val="ConsPlusNonformat"/>
              <w:widowControl/>
              <w:ind w:firstLine="283"/>
              <w:jc w:val="both"/>
              <w:rPr>
                <w:rFonts w:ascii="Times New Roman" w:hAnsi="Times New Roman"/>
                <w:sz w:val="28"/>
                <w:szCs w:val="28"/>
              </w:rPr>
            </w:pPr>
            <w:r>
              <w:rPr>
                <w:rFonts w:ascii="Times New Roman" w:hAnsi="Times New Roman"/>
                <w:sz w:val="28"/>
                <w:szCs w:val="28"/>
              </w:rPr>
              <w:t>- установление правовых и организационных основ предоставления финансовой поддержки Ершовскому муниципальному району Саратовской области на переселение граждан из аварийного жилищного фонда путем привлечения бюджетных и внебюджетных финансовых ресурсов;</w:t>
            </w:r>
          </w:p>
          <w:p w:rsidR="006E4247" w:rsidRDefault="008D1D74">
            <w:pPr>
              <w:pStyle w:val="ConsPlusNonformat"/>
              <w:widowControl/>
              <w:numPr>
                <w:ilvl w:val="0"/>
                <w:numId w:val="18"/>
              </w:numPr>
              <w:ind w:left="0" w:firstLine="283"/>
              <w:jc w:val="both"/>
              <w:rPr>
                <w:rFonts w:ascii="Times New Roman" w:hAnsi="Times New Roman"/>
                <w:sz w:val="28"/>
                <w:szCs w:val="28"/>
              </w:rPr>
            </w:pPr>
            <w:r>
              <w:rPr>
                <w:rFonts w:ascii="Times New Roman" w:hAnsi="Times New Roman"/>
                <w:sz w:val="28"/>
                <w:szCs w:val="28"/>
              </w:rPr>
              <w:t>регулирование отношений между Фондом содействия реформированию жилищно-коммунального хозяйства (далее - Фонд), уполномоченным исполнительным органом Саратовской области и администрацией Ершовского муниципального района Саратовской области;</w:t>
            </w:r>
          </w:p>
          <w:p w:rsidR="006E4247" w:rsidRDefault="008D1D74">
            <w:pPr>
              <w:pStyle w:val="ConsPlusNonformat"/>
              <w:widowControl/>
              <w:numPr>
                <w:ilvl w:val="0"/>
                <w:numId w:val="9"/>
              </w:numPr>
              <w:ind w:left="0" w:firstLine="283"/>
              <w:jc w:val="both"/>
              <w:rPr>
                <w:rFonts w:ascii="Times New Roman" w:hAnsi="Times New Roman"/>
                <w:sz w:val="28"/>
                <w:szCs w:val="28"/>
              </w:rPr>
            </w:pPr>
            <w:r>
              <w:rPr>
                <w:rFonts w:ascii="Times New Roman" w:hAnsi="Times New Roman"/>
                <w:sz w:val="28"/>
                <w:szCs w:val="28"/>
              </w:rPr>
              <w:t>реализация предусмотренных Федеральным законом мероприятий по переселению граждан из многоквартирных домов, признанных в период с 1 января 2017 года и до 1 января 2022 года в установленном порядке аварийными и подлежащими сносу или реконструкции в связи с физическим износом в процессе их эксплуатации;</w:t>
            </w:r>
          </w:p>
          <w:p w:rsidR="006E4247" w:rsidRDefault="008D1D74">
            <w:pPr>
              <w:pStyle w:val="ConsPlusNonformat"/>
              <w:widowControl/>
              <w:numPr>
                <w:ilvl w:val="0"/>
                <w:numId w:val="9"/>
              </w:numPr>
              <w:ind w:left="0" w:firstLine="283"/>
              <w:jc w:val="both"/>
              <w:rPr>
                <w:rFonts w:ascii="Times New Roman" w:hAnsi="Times New Roman"/>
                <w:sz w:val="28"/>
                <w:szCs w:val="28"/>
              </w:rPr>
            </w:pPr>
            <w:r>
              <w:rPr>
                <w:rFonts w:ascii="Times New Roman" w:hAnsi="Times New Roman"/>
                <w:sz w:val="28"/>
                <w:szCs w:val="28"/>
              </w:rPr>
              <w:t>переселение граждан из аварийного жилищного фонда в соответствии с жилищным законодательством</w:t>
            </w:r>
          </w:p>
        </w:tc>
      </w:tr>
      <w:tr w:rsidR="006E4247">
        <w:trPr>
          <w:trHeight w:val="322"/>
        </w:trPr>
        <w:tc>
          <w:tcPr>
            <w:tcW w:w="2454" w:type="dxa"/>
            <w:vMerge w:val="restart"/>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Участники программы</w:t>
            </w:r>
          </w:p>
        </w:tc>
        <w:tc>
          <w:tcPr>
            <w:tcW w:w="7088" w:type="dxa"/>
            <w:vMerge w:val="restart"/>
            <w:tcBorders>
              <w:left w:val="single" w:sz="4" w:space="0" w:color="000000"/>
              <w:bottom w:val="single" w:sz="4" w:space="0" w:color="000000"/>
              <w:right w:val="single" w:sz="4" w:space="0" w:color="000000"/>
            </w:tcBorders>
            <w:noWrap/>
          </w:tcPr>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Ершовский  муниципальный район Саратовской области</w:t>
            </w:r>
          </w:p>
        </w:tc>
      </w:tr>
      <w:tr w:rsidR="006E4247">
        <w:trPr>
          <w:trHeight w:val="322"/>
        </w:trPr>
        <w:tc>
          <w:tcPr>
            <w:tcW w:w="2454" w:type="dxa"/>
            <w:vMerge w:val="restart"/>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Срок реализации Программы</w:t>
            </w:r>
          </w:p>
        </w:tc>
        <w:tc>
          <w:tcPr>
            <w:tcW w:w="7088" w:type="dxa"/>
            <w:vMerge w:val="restart"/>
            <w:tcBorders>
              <w:left w:val="single" w:sz="4" w:space="0" w:color="000000"/>
              <w:bottom w:val="single" w:sz="4" w:space="0" w:color="000000"/>
              <w:right w:val="single" w:sz="4" w:space="0" w:color="000000"/>
            </w:tcBorders>
            <w:noWrap/>
          </w:tcPr>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с 2022 года до 31 декабря 2025 года</w:t>
            </w:r>
          </w:p>
        </w:tc>
      </w:tr>
      <w:tr w:rsidR="006E4247">
        <w:trPr>
          <w:trHeight w:val="322"/>
        </w:trPr>
        <w:tc>
          <w:tcPr>
            <w:tcW w:w="2454" w:type="dxa"/>
            <w:vMerge w:val="restart"/>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 xml:space="preserve">Этапы Программы </w:t>
            </w:r>
          </w:p>
        </w:tc>
        <w:tc>
          <w:tcPr>
            <w:tcW w:w="7088" w:type="dxa"/>
            <w:vMerge w:val="restart"/>
            <w:tcBorders>
              <w:left w:val="single" w:sz="4" w:space="0" w:color="000000"/>
              <w:bottom w:val="single" w:sz="4" w:space="0" w:color="000000"/>
              <w:right w:val="single" w:sz="4" w:space="0" w:color="000000"/>
            </w:tcBorders>
            <w:noWrap/>
          </w:tcPr>
          <w:p w:rsidR="006E4247" w:rsidRDefault="008D1D74">
            <w:pPr>
              <w:pStyle w:val="ConsPlusNonformat"/>
              <w:widowControl/>
              <w:numPr>
                <w:ilvl w:val="0"/>
                <w:numId w:val="10"/>
              </w:numPr>
              <w:tabs>
                <w:tab w:val="left" w:pos="360"/>
              </w:tabs>
              <w:jc w:val="both"/>
              <w:rPr>
                <w:rFonts w:ascii="Times New Roman" w:hAnsi="Times New Roman"/>
              </w:rPr>
            </w:pPr>
            <w:r>
              <w:rPr>
                <w:rFonts w:ascii="Times New Roman" w:hAnsi="Times New Roman"/>
                <w:sz w:val="28"/>
                <w:szCs w:val="28"/>
              </w:rPr>
              <w:t>1 этап: 2022 - 2023 год</w:t>
            </w:r>
          </w:p>
          <w:p w:rsidR="006E4247" w:rsidRDefault="008D1D74">
            <w:pPr>
              <w:pStyle w:val="ConsPlusNonformat"/>
              <w:widowControl/>
              <w:numPr>
                <w:ilvl w:val="0"/>
                <w:numId w:val="10"/>
              </w:numPr>
              <w:tabs>
                <w:tab w:val="left" w:pos="360"/>
              </w:tabs>
              <w:jc w:val="both"/>
              <w:rPr>
                <w:rFonts w:ascii="Times New Roman" w:hAnsi="Times New Roman"/>
              </w:rPr>
            </w:pPr>
            <w:r>
              <w:rPr>
                <w:rFonts w:ascii="Times New Roman" w:hAnsi="Times New Roman"/>
                <w:sz w:val="28"/>
                <w:szCs w:val="28"/>
              </w:rPr>
              <w:t>2 этап: 2023 - 2024 год</w:t>
            </w:r>
          </w:p>
          <w:p w:rsidR="006E4247" w:rsidRDefault="008D1D74">
            <w:pPr>
              <w:pStyle w:val="ConsPlusNonformat"/>
              <w:widowControl/>
              <w:numPr>
                <w:ilvl w:val="0"/>
                <w:numId w:val="10"/>
              </w:numPr>
              <w:tabs>
                <w:tab w:val="left" w:pos="360"/>
              </w:tabs>
              <w:jc w:val="both"/>
              <w:rPr>
                <w:rFonts w:ascii="Times New Roman" w:hAnsi="Times New Roman"/>
              </w:rPr>
            </w:pPr>
            <w:r>
              <w:rPr>
                <w:rFonts w:ascii="Times New Roman" w:hAnsi="Times New Roman"/>
                <w:sz w:val="28"/>
                <w:szCs w:val="28"/>
              </w:rPr>
              <w:t>3 этап: 2024 - 2025 год</w:t>
            </w:r>
          </w:p>
          <w:p w:rsidR="006E4247" w:rsidRDefault="006E4247">
            <w:pPr>
              <w:pStyle w:val="ConsPlusNonformat"/>
              <w:widowControl/>
              <w:jc w:val="both"/>
              <w:rPr>
                <w:rFonts w:ascii="Times New Roman" w:hAnsi="Times New Roman"/>
                <w:sz w:val="28"/>
                <w:szCs w:val="28"/>
              </w:rPr>
            </w:pPr>
          </w:p>
        </w:tc>
      </w:tr>
      <w:tr w:rsidR="006E4247">
        <w:trPr>
          <w:trHeight w:val="322"/>
        </w:trPr>
        <w:tc>
          <w:tcPr>
            <w:tcW w:w="2454" w:type="dxa"/>
            <w:vMerge w:val="restart"/>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Исполнители основных мероприятий Программы</w:t>
            </w:r>
          </w:p>
        </w:tc>
        <w:tc>
          <w:tcPr>
            <w:tcW w:w="7088" w:type="dxa"/>
            <w:vMerge w:val="restart"/>
            <w:tcBorders>
              <w:left w:val="single" w:sz="4" w:space="0" w:color="000000"/>
              <w:bottom w:val="single" w:sz="4" w:space="0" w:color="000000"/>
              <w:right w:val="single" w:sz="4" w:space="0" w:color="000000"/>
            </w:tcBorders>
            <w:noWrap/>
          </w:tcPr>
          <w:p w:rsidR="006E4247" w:rsidRDefault="008D1D74">
            <w:pPr>
              <w:pStyle w:val="ConsPlusNonformat"/>
              <w:widowControl/>
              <w:numPr>
                <w:ilvl w:val="0"/>
                <w:numId w:val="10"/>
              </w:numPr>
              <w:tabs>
                <w:tab w:val="left" w:pos="360"/>
              </w:tabs>
              <w:jc w:val="both"/>
              <w:rPr>
                <w:rFonts w:ascii="Times New Roman" w:hAnsi="Times New Roman"/>
                <w:sz w:val="28"/>
                <w:szCs w:val="28"/>
              </w:rPr>
            </w:pPr>
            <w:r>
              <w:rPr>
                <w:rFonts w:ascii="Times New Roman" w:hAnsi="Times New Roman"/>
                <w:sz w:val="28"/>
                <w:szCs w:val="28"/>
              </w:rPr>
              <w:t>отдел строительства, архитектуры и благоустройства администрации Ершовского муниципального района</w:t>
            </w:r>
          </w:p>
        </w:tc>
      </w:tr>
      <w:tr w:rsidR="006E4247">
        <w:tc>
          <w:tcPr>
            <w:tcW w:w="2454" w:type="dxa"/>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lastRenderedPageBreak/>
              <w:t>Объём и источники финансирования Программы</w:t>
            </w:r>
          </w:p>
        </w:tc>
        <w:tc>
          <w:tcPr>
            <w:tcW w:w="7088" w:type="dxa"/>
            <w:tcBorders>
              <w:left w:val="single" w:sz="4" w:space="0" w:color="000000"/>
              <w:bottom w:val="single" w:sz="4" w:space="0" w:color="000000"/>
              <w:right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 xml:space="preserve">Общий объём финансирования  на 2022 -2023  годы: по первому этапу Программы  – 305918587,5 руб. из них: </w:t>
            </w:r>
          </w:p>
          <w:p w:rsidR="006E4247" w:rsidRDefault="008D1D74">
            <w:pPr>
              <w:pStyle w:val="ConsPlusNonformat"/>
              <w:widowControl/>
              <w:rPr>
                <w:rFonts w:ascii="Times New Roman" w:hAnsi="Times New Roman"/>
                <w:sz w:val="28"/>
                <w:szCs w:val="28"/>
              </w:rPr>
            </w:pPr>
            <w:r>
              <w:rPr>
                <w:rFonts w:ascii="Times New Roman" w:hAnsi="Times New Roman"/>
                <w:sz w:val="28"/>
                <w:szCs w:val="28"/>
              </w:rPr>
              <w:t>- средства фонда (прогнозно) - 197470448,23 руб (прогнозно).</w:t>
            </w:r>
          </w:p>
          <w:p w:rsidR="006E4247" w:rsidRDefault="008D1D74">
            <w:pPr>
              <w:pStyle w:val="ConsPlusNonformat"/>
              <w:widowControl/>
              <w:rPr>
                <w:rFonts w:ascii="Times New Roman" w:hAnsi="Times New Roman"/>
                <w:sz w:val="28"/>
                <w:szCs w:val="28"/>
              </w:rPr>
            </w:pPr>
            <w:r>
              <w:rPr>
                <w:rFonts w:ascii="Times New Roman" w:hAnsi="Times New Roman"/>
                <w:sz w:val="28"/>
                <w:szCs w:val="28"/>
              </w:rPr>
              <w:t>- средства областного бюджета: 108448139,27 руб (прогнозно).</w:t>
            </w:r>
          </w:p>
          <w:p w:rsidR="006E4247" w:rsidRDefault="008D1D74">
            <w:pPr>
              <w:pStyle w:val="ConsPlusNonformat"/>
              <w:widowControl/>
              <w:jc w:val="both"/>
              <w:rPr>
                <w:rFonts w:ascii="Times New Roman" w:hAnsi="Times New Roman"/>
                <w:sz w:val="28"/>
                <w:szCs w:val="28"/>
              </w:rPr>
            </w:pPr>
            <w:r>
              <w:rPr>
                <w:rFonts w:ascii="Times New Roman" w:hAnsi="Times New Roman"/>
                <w:sz w:val="28"/>
                <w:szCs w:val="28"/>
              </w:rPr>
              <w:t>- средства местного бюджета (прогнозно) - 0,00 рубля</w:t>
            </w:r>
          </w:p>
          <w:p w:rsidR="006E4247" w:rsidRDefault="008D1D74">
            <w:pPr>
              <w:pStyle w:val="ConsPlusNonformat"/>
              <w:widowControl/>
              <w:rPr>
                <w:rFonts w:ascii="Times New Roman" w:hAnsi="Times New Roman"/>
                <w:sz w:val="28"/>
                <w:szCs w:val="28"/>
              </w:rPr>
            </w:pPr>
            <w:r>
              <w:rPr>
                <w:rFonts w:ascii="Times New Roman" w:hAnsi="Times New Roman"/>
                <w:sz w:val="28"/>
                <w:szCs w:val="28"/>
              </w:rPr>
              <w:t>второй, третий этапы Программы финансированием не обеспечены</w:t>
            </w:r>
          </w:p>
        </w:tc>
      </w:tr>
      <w:tr w:rsidR="006E4247">
        <w:trPr>
          <w:trHeight w:val="322"/>
        </w:trPr>
        <w:tc>
          <w:tcPr>
            <w:tcW w:w="2454" w:type="dxa"/>
            <w:vMerge w:val="restart"/>
            <w:tcBorders>
              <w:left w:val="single" w:sz="4" w:space="0" w:color="000000"/>
              <w:bottom w:val="single" w:sz="4" w:space="0" w:color="000000"/>
            </w:tcBorders>
            <w:noWrap/>
          </w:tcPr>
          <w:p w:rsidR="006E4247" w:rsidRDefault="008D1D74">
            <w:pPr>
              <w:pStyle w:val="ConsPlusNonformat"/>
              <w:widowControl/>
              <w:rPr>
                <w:rFonts w:ascii="Times New Roman" w:hAnsi="Times New Roman"/>
                <w:sz w:val="28"/>
                <w:szCs w:val="28"/>
              </w:rPr>
            </w:pPr>
            <w:r>
              <w:rPr>
                <w:rFonts w:ascii="Times New Roman" w:hAnsi="Times New Roman"/>
                <w:sz w:val="28"/>
                <w:szCs w:val="28"/>
              </w:rPr>
              <w:t>Ожидаемые конечные результаты Программы</w:t>
            </w:r>
          </w:p>
        </w:tc>
        <w:tc>
          <w:tcPr>
            <w:tcW w:w="7088" w:type="dxa"/>
            <w:vMerge w:val="restart"/>
            <w:tcBorders>
              <w:left w:val="single" w:sz="4" w:space="0" w:color="000000"/>
              <w:bottom w:val="single" w:sz="4" w:space="0" w:color="000000"/>
              <w:right w:val="single" w:sz="4" w:space="0" w:color="000000"/>
            </w:tcBorders>
            <w:noWrap/>
          </w:tcPr>
          <w:p w:rsidR="006E4247" w:rsidRDefault="008D1D74">
            <w:pPr>
              <w:pStyle w:val="ConsPlusNonformat"/>
              <w:widowControl/>
              <w:numPr>
                <w:ilvl w:val="0"/>
                <w:numId w:val="11"/>
              </w:numPr>
              <w:rPr>
                <w:rFonts w:ascii="Times New Roman" w:hAnsi="Times New Roman"/>
                <w:sz w:val="28"/>
                <w:szCs w:val="28"/>
              </w:rPr>
            </w:pPr>
            <w:r>
              <w:rPr>
                <w:rFonts w:ascii="Times New Roman" w:hAnsi="Times New Roman"/>
                <w:sz w:val="28"/>
                <w:szCs w:val="28"/>
              </w:rPr>
              <w:t>снижение доли аварийного жилищного фонда, расположенного на территории Ершовского муниципального района Саратовской области;</w:t>
            </w:r>
          </w:p>
          <w:p w:rsidR="006E4247" w:rsidRDefault="008D1D74">
            <w:pPr>
              <w:pStyle w:val="ConsPlusNonformat"/>
              <w:widowControl/>
              <w:numPr>
                <w:ilvl w:val="0"/>
                <w:numId w:val="11"/>
              </w:numPr>
              <w:rPr>
                <w:rFonts w:ascii="Times New Roman" w:hAnsi="Times New Roman"/>
                <w:sz w:val="28"/>
                <w:szCs w:val="28"/>
              </w:rPr>
            </w:pPr>
            <w:r>
              <w:rPr>
                <w:rFonts w:ascii="Times New Roman" w:hAnsi="Times New Roman"/>
                <w:sz w:val="28"/>
                <w:szCs w:val="28"/>
              </w:rPr>
              <w:t>снижение расходов граждан, бюджета Ершовского муниципального района на переселение граждан из аварийного жилищного фонда;</w:t>
            </w:r>
          </w:p>
          <w:p w:rsidR="006E4247" w:rsidRDefault="008D1D74">
            <w:pPr>
              <w:pStyle w:val="ConsPlusNonformat"/>
              <w:widowControl/>
              <w:numPr>
                <w:ilvl w:val="0"/>
                <w:numId w:val="11"/>
              </w:numPr>
              <w:rPr>
                <w:rFonts w:ascii="Times New Roman" w:hAnsi="Times New Roman"/>
                <w:sz w:val="28"/>
                <w:szCs w:val="28"/>
              </w:rPr>
            </w:pPr>
            <w:r>
              <w:rPr>
                <w:rFonts w:ascii="Times New Roman" w:hAnsi="Times New Roman"/>
                <w:sz w:val="28"/>
                <w:szCs w:val="28"/>
              </w:rPr>
              <w:t>переселение семей из домов, признанных в период с 1 января 2017 года по 1 января 2022 года аварийными и подлежащими сносу или реконструкции в связи с физическим износом в процессе их эксплуатации</w:t>
            </w:r>
          </w:p>
        </w:tc>
      </w:tr>
      <w:tr w:rsidR="006E4247">
        <w:tc>
          <w:tcPr>
            <w:tcW w:w="2454" w:type="dxa"/>
            <w:tcBorders>
              <w:left w:val="single" w:sz="4" w:space="0" w:color="000000"/>
              <w:bottom w:val="single" w:sz="4" w:space="0" w:color="000000"/>
            </w:tcBorders>
            <w:noWrap/>
          </w:tcPr>
          <w:p w:rsidR="006E4247" w:rsidRDefault="006E4247">
            <w:pPr>
              <w:pStyle w:val="ConsPlusNonformat"/>
              <w:widowControl/>
              <w:rPr>
                <w:rFonts w:ascii="Times New Roman" w:hAnsi="Times New Roman"/>
                <w:sz w:val="28"/>
                <w:szCs w:val="28"/>
              </w:rPr>
            </w:pPr>
          </w:p>
          <w:p w:rsidR="006E4247" w:rsidRDefault="008D1D74">
            <w:pPr>
              <w:pStyle w:val="ConsPlusNonformat"/>
              <w:widowControl/>
              <w:rPr>
                <w:rFonts w:ascii="Times New Roman" w:hAnsi="Times New Roman"/>
                <w:sz w:val="28"/>
                <w:szCs w:val="28"/>
              </w:rPr>
            </w:pPr>
            <w:r>
              <w:rPr>
                <w:rFonts w:ascii="Tinos" w:eastAsia="Tinos" w:hAnsi="Tinos" w:cs="Tinos"/>
                <w:bCs/>
                <w:sz w:val="28"/>
                <w:szCs w:val="28"/>
              </w:rPr>
              <w:t>Целевые показатели муниципальной программы (индикаторы)</w:t>
            </w:r>
          </w:p>
          <w:p w:rsidR="006E4247" w:rsidRDefault="006E4247">
            <w:pPr>
              <w:pStyle w:val="ConsPlusNonformat"/>
              <w:widowControl/>
              <w:rPr>
                <w:rFonts w:ascii="Times New Roman" w:hAnsi="Times New Roman"/>
                <w:sz w:val="28"/>
                <w:szCs w:val="28"/>
              </w:rPr>
            </w:pPr>
          </w:p>
        </w:tc>
        <w:tc>
          <w:tcPr>
            <w:tcW w:w="7088" w:type="dxa"/>
            <w:tcBorders>
              <w:left w:val="single" w:sz="4" w:space="0" w:color="000000"/>
              <w:bottom w:val="single" w:sz="4" w:space="0" w:color="000000"/>
              <w:right w:val="single" w:sz="4" w:space="0" w:color="000000"/>
            </w:tcBorders>
            <w:noWrap/>
          </w:tcPr>
          <w:p w:rsidR="006E4247" w:rsidRDefault="008D1D74">
            <w:pPr>
              <w:pStyle w:val="ConsPlusNonformat"/>
              <w:widowControl/>
              <w:numPr>
                <w:ilvl w:val="0"/>
                <w:numId w:val="12"/>
              </w:numPr>
              <w:jc w:val="both"/>
              <w:rPr>
                <w:rFonts w:ascii="Times New Roman" w:hAnsi="Times New Roman"/>
                <w:sz w:val="28"/>
                <w:szCs w:val="28"/>
              </w:rPr>
            </w:pPr>
            <w:r>
              <w:rPr>
                <w:rFonts w:ascii="Times New Roman" w:hAnsi="Times New Roman"/>
                <w:sz w:val="28"/>
                <w:szCs w:val="28"/>
              </w:rPr>
              <w:t>снижение доли аварийного жилищного фонда, расположенного на территории Ершовского муниципального района Саратовской области к 2026 году до  70  %.</w:t>
            </w:r>
          </w:p>
          <w:p w:rsidR="006E4247" w:rsidRDefault="008D1D74">
            <w:pPr>
              <w:pStyle w:val="ConsPlusNonformat"/>
              <w:widowControl/>
              <w:numPr>
                <w:ilvl w:val="0"/>
                <w:numId w:val="12"/>
              </w:numPr>
              <w:jc w:val="both"/>
              <w:rPr>
                <w:rFonts w:ascii="Times New Roman" w:hAnsi="Times New Roman"/>
                <w:sz w:val="28"/>
                <w:szCs w:val="28"/>
              </w:rPr>
            </w:pPr>
            <w:r>
              <w:rPr>
                <w:rFonts w:ascii="Times New Roman" w:hAnsi="Times New Roman"/>
                <w:sz w:val="28"/>
                <w:szCs w:val="28"/>
              </w:rPr>
              <w:t>переселение 628 человек из домов, признанных в период с 1 января 2017 года по 1 января 2022 года аварийными и подлежащими сносу или реконструкции в связи с физическим износом в процессе их эксплуатации</w:t>
            </w:r>
          </w:p>
        </w:tc>
      </w:tr>
    </w:tbl>
    <w:p w:rsidR="006E4247" w:rsidRDefault="006E4247">
      <w:pPr>
        <w:pStyle w:val="ConsPlusNonformat"/>
        <w:widowControl/>
      </w:pPr>
    </w:p>
    <w:p w:rsidR="006E4247" w:rsidRDefault="008D1D74">
      <w:pPr>
        <w:pStyle w:val="ConsPlusNormal"/>
        <w:widowControl/>
        <w:tabs>
          <w:tab w:val="left" w:pos="3045"/>
        </w:tabs>
        <w:ind w:firstLine="0"/>
        <w:jc w:val="center"/>
        <w:rPr>
          <w:rFonts w:ascii="Times New Roman" w:hAnsi="Times New Roman"/>
          <w:sz w:val="28"/>
          <w:szCs w:val="28"/>
        </w:rPr>
      </w:pPr>
      <w:r>
        <w:rPr>
          <w:rFonts w:ascii="Times New Roman" w:hAnsi="Times New Roman"/>
          <w:sz w:val="28"/>
          <w:szCs w:val="28"/>
        </w:rPr>
        <w:t>1.Содержание проблемы и обоснование необходимости ее решения программными методами</w:t>
      </w:r>
    </w:p>
    <w:p w:rsidR="006E4247" w:rsidRDefault="006E4247">
      <w:pPr>
        <w:pStyle w:val="ConsPlusNormal"/>
        <w:widowControl/>
        <w:tabs>
          <w:tab w:val="left" w:pos="3045"/>
        </w:tabs>
        <w:ind w:firstLine="0"/>
        <w:jc w:val="center"/>
        <w:rPr>
          <w:rFonts w:ascii="Times New Roman" w:hAnsi="Times New Roman"/>
          <w:sz w:val="28"/>
          <w:szCs w:val="28"/>
        </w:rPr>
      </w:pPr>
    </w:p>
    <w:p w:rsidR="006E4247" w:rsidRDefault="008D1D74">
      <w:pPr>
        <w:pStyle w:val="ConsPlusNormal"/>
        <w:widowControl/>
        <w:tabs>
          <w:tab w:val="left" w:pos="3045"/>
        </w:tabs>
        <w:ind w:firstLine="0"/>
        <w:jc w:val="both"/>
      </w:pPr>
      <w:r>
        <w:rPr>
          <w:rFonts w:ascii="Times New Roman" w:hAnsi="Times New Roman"/>
          <w:sz w:val="28"/>
          <w:szCs w:val="28"/>
        </w:rPr>
        <w:t xml:space="preserve">      Ненадлежащее содержание жилищного фонда и отсутствие средств на проведение его реконструкции являются причинами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6E4247" w:rsidRDefault="008D1D74">
      <w:pPr>
        <w:pStyle w:val="ConsPlusNormal"/>
        <w:widowControl/>
        <w:tabs>
          <w:tab w:val="left" w:pos="3045"/>
        </w:tabs>
        <w:ind w:firstLine="0"/>
        <w:jc w:val="both"/>
      </w:pPr>
      <w:r>
        <w:rPr>
          <w:rFonts w:ascii="Times New Roman" w:hAnsi="Times New Roman"/>
          <w:sz w:val="28"/>
          <w:szCs w:val="28"/>
        </w:rPr>
        <w:t xml:space="preserve">       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Консолидация бюджетных средств, внебюджетных источников, а также средств, предусмотренных Федеральным законом, окажет положительное влияние на социальное благополучие Ершовского муниципального района Саратовской  области, предотвратит угрозу жизни и безопасности граждан, проживающих </w:t>
      </w:r>
      <w:r>
        <w:rPr>
          <w:rFonts w:ascii="Times New Roman" w:hAnsi="Times New Roman"/>
          <w:sz w:val="28"/>
          <w:szCs w:val="28"/>
        </w:rPr>
        <w:lastRenderedPageBreak/>
        <w:t>в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6E4247" w:rsidRDefault="008D1D74">
      <w:pPr>
        <w:pStyle w:val="ConsPlusNormal"/>
        <w:widowControl/>
        <w:tabs>
          <w:tab w:val="left" w:pos="3045"/>
        </w:tabs>
        <w:ind w:firstLine="0"/>
        <w:jc w:val="both"/>
      </w:pPr>
      <w:r>
        <w:rPr>
          <w:rFonts w:ascii="Times New Roman" w:hAnsi="Times New Roman"/>
          <w:sz w:val="28"/>
          <w:szCs w:val="28"/>
        </w:rPr>
        <w:t xml:space="preserve">        Настоящая Программа подготовлена на основе анализа существующего технического состояния многоквартирных домов, находящихся на территории  Ершовского муниципального района Саратовской области, при условии соблюдения установленного законодательством порядка признания таких домов аварийными и подлежащими сносу или реконструкции в связи с физическим износом в процессе их эксплуатации.</w:t>
      </w:r>
    </w:p>
    <w:p w:rsidR="006E4247" w:rsidRDefault="008D1D74">
      <w:pPr>
        <w:pStyle w:val="ConsPlusNormal"/>
        <w:widowControl/>
        <w:tabs>
          <w:tab w:val="left" w:pos="3045"/>
        </w:tabs>
        <w:ind w:firstLine="0"/>
        <w:jc w:val="both"/>
        <w:rPr>
          <w:rFonts w:ascii="Times New Roman" w:hAnsi="Times New Roman"/>
          <w:sz w:val="28"/>
          <w:szCs w:val="28"/>
        </w:rPr>
      </w:pPr>
      <w:r>
        <w:rPr>
          <w:rFonts w:ascii="Times New Roman" w:hAnsi="Times New Roman"/>
          <w:sz w:val="28"/>
          <w:szCs w:val="28"/>
        </w:rPr>
        <w:t xml:space="preserve">        Расселение аварийного жилищного фонда в рамках Программы осуществляется за счет средств Фонда (прогнозно), областного и местных (прогнозно) бюджетов.</w:t>
      </w:r>
    </w:p>
    <w:p w:rsidR="006E4247" w:rsidRDefault="006E4247">
      <w:pPr>
        <w:pStyle w:val="ConsPlusNormal"/>
        <w:widowControl/>
        <w:tabs>
          <w:tab w:val="left" w:pos="3045"/>
        </w:tabs>
        <w:ind w:firstLine="0"/>
        <w:jc w:val="both"/>
        <w:rPr>
          <w:rFonts w:ascii="Times New Roman" w:hAnsi="Times New Roman"/>
          <w:sz w:val="28"/>
        </w:rPr>
      </w:pPr>
    </w:p>
    <w:p w:rsidR="006E4247" w:rsidRDefault="006E4247">
      <w:pPr>
        <w:pStyle w:val="ConsPlusNormal"/>
        <w:widowControl/>
        <w:tabs>
          <w:tab w:val="left" w:pos="3045"/>
        </w:tabs>
        <w:ind w:firstLine="0"/>
        <w:jc w:val="both"/>
        <w:rPr>
          <w:rFonts w:ascii="Times New Roman" w:hAnsi="Times New Roman"/>
          <w:sz w:val="28"/>
        </w:rPr>
      </w:pPr>
    </w:p>
    <w:p w:rsidR="006E4247" w:rsidRDefault="006E4247">
      <w:pPr>
        <w:pStyle w:val="ConsPlusNormal"/>
        <w:widowControl/>
        <w:tabs>
          <w:tab w:val="left" w:pos="3045"/>
        </w:tabs>
        <w:ind w:firstLine="0"/>
        <w:jc w:val="center"/>
        <w:rPr>
          <w:rFonts w:ascii="Times New Roman" w:hAnsi="Times New Roman"/>
          <w:b/>
          <w:sz w:val="28"/>
          <w:szCs w:val="28"/>
        </w:rPr>
      </w:pPr>
    </w:p>
    <w:p w:rsidR="006E4247" w:rsidRDefault="008D1D74">
      <w:pPr>
        <w:pStyle w:val="ConsPlusNormal"/>
        <w:widowControl/>
        <w:tabs>
          <w:tab w:val="left" w:pos="3045"/>
        </w:tabs>
        <w:ind w:firstLine="0"/>
        <w:jc w:val="center"/>
        <w:rPr>
          <w:rFonts w:ascii="Times New Roman" w:hAnsi="Times New Roman"/>
          <w:b/>
          <w:sz w:val="28"/>
        </w:rPr>
      </w:pPr>
      <w:r>
        <w:rPr>
          <w:rFonts w:ascii="Times New Roman" w:hAnsi="Times New Roman"/>
          <w:b/>
          <w:sz w:val="28"/>
          <w:szCs w:val="28"/>
        </w:rPr>
        <w:t>2. Срок реализации Программы</w:t>
      </w:r>
    </w:p>
    <w:p w:rsidR="006E4247" w:rsidRDefault="006E4247">
      <w:pPr>
        <w:pStyle w:val="ConsPlusNormal"/>
        <w:widowControl/>
        <w:tabs>
          <w:tab w:val="left" w:pos="3045"/>
        </w:tabs>
        <w:ind w:firstLine="0"/>
        <w:jc w:val="center"/>
        <w:rPr>
          <w:rFonts w:ascii="Times New Roman" w:hAnsi="Times New Roman"/>
          <w:b/>
          <w:sz w:val="28"/>
          <w:szCs w:val="28"/>
        </w:rPr>
      </w:pPr>
    </w:p>
    <w:p w:rsidR="006E4247" w:rsidRDefault="008D1D74">
      <w:pPr>
        <w:pStyle w:val="ConsPlusNormal"/>
        <w:widowControl/>
        <w:tabs>
          <w:tab w:val="left" w:pos="3045"/>
        </w:tabs>
        <w:ind w:firstLine="0"/>
        <w:jc w:val="both"/>
        <w:rPr>
          <w:rFonts w:ascii="Times New Roman" w:hAnsi="Times New Roman"/>
          <w:sz w:val="28"/>
        </w:rPr>
      </w:pPr>
      <w:r>
        <w:rPr>
          <w:rFonts w:ascii="Times New Roman" w:hAnsi="Times New Roman"/>
          <w:sz w:val="28"/>
          <w:szCs w:val="28"/>
        </w:rPr>
        <w:t>Срок реализации Программы – с 2022 года до 31 декабря 2025 года.</w:t>
      </w:r>
    </w:p>
    <w:p w:rsidR="006E4247" w:rsidRDefault="006E4247">
      <w:pPr>
        <w:pStyle w:val="ConsPlusNormal"/>
        <w:widowControl/>
        <w:tabs>
          <w:tab w:val="left" w:pos="3045"/>
        </w:tabs>
        <w:ind w:firstLine="0"/>
        <w:jc w:val="both"/>
        <w:rPr>
          <w:rFonts w:ascii="Times New Roman" w:hAnsi="Times New Roman"/>
          <w:sz w:val="28"/>
          <w:szCs w:val="28"/>
        </w:rPr>
      </w:pPr>
    </w:p>
    <w:p w:rsidR="006E4247" w:rsidRDefault="008D1D74">
      <w:pPr>
        <w:pStyle w:val="ConsPlusNormal"/>
        <w:widowControl/>
        <w:tabs>
          <w:tab w:val="left" w:pos="3045"/>
        </w:tabs>
        <w:ind w:firstLine="0"/>
        <w:jc w:val="center"/>
        <w:rPr>
          <w:b/>
        </w:rPr>
      </w:pPr>
      <w:r>
        <w:rPr>
          <w:rFonts w:ascii="Times New Roman" w:hAnsi="Times New Roman"/>
          <w:b/>
          <w:sz w:val="28"/>
          <w:szCs w:val="28"/>
        </w:rPr>
        <w:t>3. Реализация мероприятий по переселению граждан</w:t>
      </w:r>
    </w:p>
    <w:p w:rsidR="006E4247" w:rsidRDefault="008D1D74">
      <w:pPr>
        <w:pStyle w:val="ConsPlusNormal"/>
        <w:widowControl/>
        <w:tabs>
          <w:tab w:val="left" w:pos="3045"/>
        </w:tabs>
        <w:ind w:firstLine="0"/>
        <w:jc w:val="center"/>
        <w:rPr>
          <w:rFonts w:ascii="Times New Roman" w:hAnsi="Times New Roman"/>
          <w:b/>
          <w:sz w:val="28"/>
        </w:rPr>
      </w:pPr>
      <w:r>
        <w:rPr>
          <w:rFonts w:ascii="Times New Roman" w:hAnsi="Times New Roman"/>
          <w:b/>
          <w:sz w:val="28"/>
          <w:szCs w:val="28"/>
        </w:rPr>
        <w:t>из аварийного жилищного фонда</w:t>
      </w:r>
    </w:p>
    <w:p w:rsidR="006E4247" w:rsidRDefault="006E4247">
      <w:pPr>
        <w:pStyle w:val="ConsPlusNormal"/>
        <w:widowControl/>
        <w:tabs>
          <w:tab w:val="left" w:pos="3045"/>
        </w:tabs>
        <w:ind w:firstLine="0"/>
        <w:jc w:val="center"/>
        <w:rPr>
          <w:rFonts w:ascii="Times New Roman" w:hAnsi="Times New Roman"/>
          <w:b/>
          <w:sz w:val="28"/>
          <w:szCs w:val="28"/>
        </w:rPr>
      </w:pPr>
    </w:p>
    <w:p w:rsidR="006E4247" w:rsidRDefault="008D1D74">
      <w:pPr>
        <w:pStyle w:val="ConsPlusNormal"/>
        <w:widowControl/>
        <w:tabs>
          <w:tab w:val="left" w:pos="3045"/>
        </w:tabs>
        <w:ind w:firstLine="0"/>
        <w:jc w:val="both"/>
      </w:pPr>
      <w:r>
        <w:rPr>
          <w:rFonts w:ascii="Times New Roman" w:hAnsi="Times New Roman"/>
          <w:sz w:val="28"/>
          <w:szCs w:val="28"/>
        </w:rPr>
        <w:t xml:space="preserve">      Средства Фонда (прогнозно) и областного бюджета направляются на переселение граждан, проживающих в многоквартирных домах, признанных в установленном порядке в период с  января 2017 года по  января 2022 года аварийными и подлежащими сносу или реконструкции в связи с физическим износом в процессе их эксплуатации, согласно данной муниципальной  адресной программой Ершовского муниципального района  по переселению граждан из аварийного жилищного фонда.</w:t>
      </w:r>
    </w:p>
    <w:p w:rsidR="006E4247" w:rsidRDefault="008D1D74">
      <w:pPr>
        <w:pStyle w:val="ConsPlusNormal"/>
        <w:widowControl/>
        <w:tabs>
          <w:tab w:val="left" w:pos="3045"/>
        </w:tabs>
        <w:ind w:firstLine="0"/>
        <w:jc w:val="both"/>
      </w:pPr>
      <w:r>
        <w:rPr>
          <w:rFonts w:ascii="Times New Roman" w:hAnsi="Times New Roman"/>
          <w:sz w:val="28"/>
          <w:szCs w:val="28"/>
        </w:rPr>
        <w:t xml:space="preserve">       Разъяснительная работа и информирование граждан, подлежащих переселению из аварийного жилищного фонда, о сроках выполнения мероприятий по переселению осуществляется,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w:t>
      </w:r>
    </w:p>
    <w:p w:rsidR="006E4247" w:rsidRDefault="008D1D74">
      <w:pPr>
        <w:pStyle w:val="ConsPlusNormal"/>
        <w:widowControl/>
        <w:tabs>
          <w:tab w:val="left" w:pos="3045"/>
        </w:tabs>
        <w:ind w:firstLine="0"/>
        <w:jc w:val="both"/>
        <w:rPr>
          <w:rFonts w:ascii="Times New Roman" w:hAnsi="Times New Roman"/>
          <w:sz w:val="28"/>
        </w:rPr>
      </w:pPr>
      <w:r>
        <w:rPr>
          <w:rFonts w:ascii="Times New Roman" w:hAnsi="Times New Roman"/>
          <w:sz w:val="28"/>
          <w:szCs w:val="28"/>
        </w:rPr>
        <w:t>переселения граждан, лицах, ответственных за переселение граждан в муниципальном образовании, с указанием должности, фамилии и контактного телефона, а также адресе сайта с подробной информацией о переселении граждан www.reformagkh.ru и телефоне «горячей линии» Фонда.</w:t>
      </w:r>
    </w:p>
    <w:p w:rsidR="006E4247" w:rsidRDefault="006E4247">
      <w:pPr>
        <w:pStyle w:val="ConsPlusNormal"/>
        <w:widowControl/>
        <w:tabs>
          <w:tab w:val="left" w:pos="3045"/>
        </w:tabs>
        <w:ind w:firstLine="0"/>
        <w:jc w:val="both"/>
        <w:rPr>
          <w:rFonts w:ascii="Times New Roman" w:hAnsi="Times New Roman"/>
          <w:sz w:val="28"/>
          <w:szCs w:val="28"/>
        </w:rPr>
      </w:pPr>
    </w:p>
    <w:p w:rsidR="006E4247" w:rsidRDefault="008D1D74">
      <w:pPr>
        <w:pStyle w:val="ConsPlusNormal"/>
        <w:widowControl/>
        <w:tabs>
          <w:tab w:val="left" w:pos="3045"/>
        </w:tabs>
        <w:ind w:firstLine="0"/>
        <w:jc w:val="center"/>
        <w:rPr>
          <w:b/>
        </w:rPr>
      </w:pPr>
      <w:r>
        <w:rPr>
          <w:rFonts w:ascii="Times New Roman" w:hAnsi="Times New Roman"/>
          <w:b/>
          <w:sz w:val="28"/>
          <w:szCs w:val="28"/>
        </w:rPr>
        <w:t>4. Распределение долевого финансирования</w:t>
      </w:r>
    </w:p>
    <w:p w:rsidR="006E4247" w:rsidRDefault="008D1D74">
      <w:pPr>
        <w:pStyle w:val="ConsPlusNormal"/>
        <w:widowControl/>
        <w:tabs>
          <w:tab w:val="left" w:pos="3045"/>
        </w:tabs>
        <w:ind w:firstLine="0"/>
        <w:jc w:val="center"/>
        <w:rPr>
          <w:b/>
        </w:rPr>
      </w:pPr>
      <w:r>
        <w:rPr>
          <w:rFonts w:ascii="Times New Roman" w:hAnsi="Times New Roman"/>
          <w:b/>
          <w:sz w:val="28"/>
          <w:szCs w:val="28"/>
        </w:rPr>
        <w:t xml:space="preserve">мероприятий Программы между средствами Фонда и </w:t>
      </w:r>
    </w:p>
    <w:p w:rsidR="006E4247" w:rsidRDefault="008D1D74">
      <w:pPr>
        <w:pStyle w:val="ConsPlusNormal"/>
        <w:widowControl/>
        <w:tabs>
          <w:tab w:val="left" w:pos="3045"/>
        </w:tabs>
        <w:ind w:firstLine="0"/>
        <w:jc w:val="center"/>
        <w:rPr>
          <w:rFonts w:ascii="Times New Roman" w:hAnsi="Times New Roman"/>
          <w:b/>
          <w:sz w:val="28"/>
        </w:rPr>
      </w:pPr>
      <w:r>
        <w:rPr>
          <w:rFonts w:ascii="Times New Roman" w:hAnsi="Times New Roman"/>
          <w:b/>
          <w:sz w:val="28"/>
          <w:szCs w:val="28"/>
        </w:rPr>
        <w:t>местными бюджетами (процентов)</w:t>
      </w:r>
    </w:p>
    <w:p w:rsidR="006E4247" w:rsidRDefault="006E4247">
      <w:pPr>
        <w:pStyle w:val="ConsPlusNormal"/>
        <w:widowControl/>
        <w:tabs>
          <w:tab w:val="left" w:pos="3045"/>
        </w:tabs>
        <w:ind w:firstLine="0"/>
        <w:jc w:val="center"/>
        <w:rPr>
          <w:rFonts w:ascii="Times New Roman" w:hAnsi="Times New Roman"/>
          <w:b/>
          <w:sz w:val="28"/>
          <w:szCs w:val="28"/>
        </w:rPr>
      </w:pPr>
    </w:p>
    <w:p w:rsidR="006E4247" w:rsidRDefault="006E4247">
      <w:pPr>
        <w:pStyle w:val="ConsPlusNormal"/>
        <w:widowControl/>
        <w:tabs>
          <w:tab w:val="left" w:pos="3045"/>
        </w:tabs>
        <w:ind w:firstLine="0"/>
        <w:jc w:val="center"/>
        <w:rPr>
          <w:rFonts w:ascii="Times New Roman" w:hAnsi="Times New Roman"/>
          <w:b/>
          <w:sz w:val="28"/>
          <w:szCs w:val="28"/>
        </w:rPr>
      </w:pPr>
    </w:p>
    <w:tbl>
      <w:tblPr>
        <w:tblStyle w:val="ad"/>
        <w:tblW w:w="0" w:type="auto"/>
        <w:tblLayout w:type="fixed"/>
        <w:tblLook w:val="04A0"/>
      </w:tblPr>
      <w:tblGrid>
        <w:gridCol w:w="3651"/>
        <w:gridCol w:w="2729"/>
        <w:gridCol w:w="3190"/>
      </w:tblGrid>
      <w:tr w:rsidR="006E4247">
        <w:tc>
          <w:tcPr>
            <w:tcW w:w="3651" w:type="dxa"/>
            <w:noWrap/>
          </w:tcPr>
          <w:p w:rsidR="006E4247" w:rsidRDefault="008D1D74">
            <w:pPr>
              <w:pStyle w:val="a4"/>
              <w:jc w:val="both"/>
              <w:rPr>
                <w:sz w:val="28"/>
                <w:szCs w:val="28"/>
              </w:rPr>
            </w:pPr>
            <w:r>
              <w:rPr>
                <w:sz w:val="28"/>
              </w:rPr>
              <w:t>Наименование показателя</w:t>
            </w:r>
          </w:p>
        </w:tc>
        <w:tc>
          <w:tcPr>
            <w:tcW w:w="2729" w:type="dxa"/>
            <w:noWrap/>
          </w:tcPr>
          <w:p w:rsidR="006E4247" w:rsidRDefault="008D1D74">
            <w:pPr>
              <w:pStyle w:val="a4"/>
              <w:jc w:val="both"/>
              <w:rPr>
                <w:sz w:val="28"/>
                <w:szCs w:val="28"/>
              </w:rPr>
            </w:pPr>
            <w:r>
              <w:rPr>
                <w:sz w:val="28"/>
              </w:rPr>
              <w:t xml:space="preserve">Средства Фонда </w:t>
            </w:r>
            <w:r>
              <w:rPr>
                <w:sz w:val="28"/>
              </w:rPr>
              <w:lastRenderedPageBreak/>
              <w:t>(прогнозно)</w:t>
            </w:r>
          </w:p>
        </w:tc>
        <w:tc>
          <w:tcPr>
            <w:tcW w:w="3190" w:type="dxa"/>
            <w:noWrap/>
          </w:tcPr>
          <w:p w:rsidR="006E4247" w:rsidRDefault="008D1D74">
            <w:pPr>
              <w:pStyle w:val="a4"/>
              <w:jc w:val="both"/>
              <w:rPr>
                <w:sz w:val="28"/>
                <w:szCs w:val="28"/>
              </w:rPr>
            </w:pPr>
            <w:r>
              <w:rPr>
                <w:sz w:val="28"/>
              </w:rPr>
              <w:lastRenderedPageBreak/>
              <w:t xml:space="preserve">Средства областного и </w:t>
            </w:r>
            <w:r>
              <w:rPr>
                <w:sz w:val="28"/>
              </w:rPr>
              <w:lastRenderedPageBreak/>
              <w:t>(или) местного бюджета (прогнозно)</w:t>
            </w:r>
          </w:p>
        </w:tc>
      </w:tr>
      <w:tr w:rsidR="006E4247">
        <w:tc>
          <w:tcPr>
            <w:tcW w:w="3651" w:type="dxa"/>
            <w:noWrap/>
          </w:tcPr>
          <w:p w:rsidR="006E4247" w:rsidRDefault="008D1D74">
            <w:pPr>
              <w:pStyle w:val="a4"/>
              <w:jc w:val="both"/>
              <w:rPr>
                <w:sz w:val="28"/>
                <w:szCs w:val="28"/>
              </w:rPr>
            </w:pPr>
            <w:r>
              <w:rPr>
                <w:sz w:val="28"/>
              </w:rPr>
              <w:lastRenderedPageBreak/>
              <w:t>Финансирование переселения граждан из аварийного жилищного фонда</w:t>
            </w:r>
          </w:p>
        </w:tc>
        <w:tc>
          <w:tcPr>
            <w:tcW w:w="2729" w:type="dxa"/>
            <w:noWrap/>
          </w:tcPr>
          <w:p w:rsidR="006E4247" w:rsidRDefault="008D1D74">
            <w:pPr>
              <w:pStyle w:val="a4"/>
              <w:jc w:val="both"/>
              <w:rPr>
                <w:sz w:val="28"/>
                <w:szCs w:val="28"/>
              </w:rPr>
            </w:pPr>
            <w:r>
              <w:rPr>
                <w:sz w:val="28"/>
              </w:rPr>
              <w:t>не более 64,55</w:t>
            </w:r>
          </w:p>
        </w:tc>
        <w:tc>
          <w:tcPr>
            <w:tcW w:w="3190" w:type="dxa"/>
            <w:noWrap/>
          </w:tcPr>
          <w:p w:rsidR="006E4247" w:rsidRDefault="008D1D74">
            <w:pPr>
              <w:pStyle w:val="a4"/>
              <w:jc w:val="both"/>
              <w:rPr>
                <w:sz w:val="28"/>
                <w:szCs w:val="28"/>
              </w:rPr>
            </w:pPr>
            <w:r>
              <w:rPr>
                <w:sz w:val="28"/>
              </w:rPr>
              <w:t>не менее 35,45</w:t>
            </w:r>
          </w:p>
        </w:tc>
      </w:tr>
    </w:tbl>
    <w:p w:rsidR="006E4247" w:rsidRDefault="006E4247">
      <w:pPr>
        <w:pStyle w:val="ConsPlusNormal"/>
        <w:widowControl/>
        <w:tabs>
          <w:tab w:val="left" w:pos="3045"/>
        </w:tabs>
        <w:ind w:firstLine="0"/>
        <w:rPr>
          <w:rFonts w:ascii="Times New Roman" w:hAnsi="Times New Roman"/>
          <w:b/>
          <w:sz w:val="28"/>
          <w:szCs w:val="28"/>
        </w:rPr>
      </w:pPr>
    </w:p>
    <w:p w:rsidR="006E4247" w:rsidRDefault="008D1D74">
      <w:pPr>
        <w:pStyle w:val="ConsPlusNormal"/>
        <w:widowControl/>
        <w:tabs>
          <w:tab w:val="left" w:pos="3045"/>
        </w:tabs>
        <w:ind w:firstLine="0"/>
        <w:jc w:val="center"/>
        <w:rPr>
          <w:rFonts w:ascii="Times New Roman" w:hAnsi="Times New Roman"/>
          <w:b/>
          <w:sz w:val="28"/>
          <w:szCs w:val="28"/>
        </w:rPr>
      </w:pPr>
      <w:r>
        <w:rPr>
          <w:rFonts w:ascii="Times New Roman" w:hAnsi="Times New Roman"/>
          <w:b/>
          <w:sz w:val="28"/>
          <w:szCs w:val="28"/>
        </w:rPr>
        <w:t>5. Ресурсное обеспечение Программы</w:t>
      </w:r>
    </w:p>
    <w:p w:rsidR="006E4247" w:rsidRDefault="006E4247">
      <w:pPr>
        <w:pStyle w:val="ConsPlusNormal"/>
        <w:widowControl/>
        <w:tabs>
          <w:tab w:val="left" w:pos="3045"/>
        </w:tabs>
        <w:ind w:firstLine="0"/>
        <w:jc w:val="center"/>
        <w:rPr>
          <w:rFonts w:ascii="Times New Roman" w:hAnsi="Times New Roman"/>
          <w:b/>
          <w:sz w:val="28"/>
          <w:szCs w:val="28"/>
        </w:rPr>
      </w:pPr>
    </w:p>
    <w:tbl>
      <w:tblPr>
        <w:tblStyle w:val="ad"/>
        <w:tblW w:w="0" w:type="auto"/>
        <w:tblLayout w:type="fixed"/>
        <w:tblLook w:val="04A0"/>
      </w:tblPr>
      <w:tblGrid>
        <w:gridCol w:w="816"/>
        <w:gridCol w:w="1701"/>
        <w:gridCol w:w="1843"/>
        <w:gridCol w:w="1843"/>
        <w:gridCol w:w="1843"/>
        <w:gridCol w:w="1525"/>
      </w:tblGrid>
      <w:tr w:rsidR="006E4247">
        <w:tc>
          <w:tcPr>
            <w:tcW w:w="816" w:type="dxa"/>
            <w:noWrap/>
          </w:tcPr>
          <w:p w:rsidR="006E4247" w:rsidRDefault="008D1D74">
            <w:pPr>
              <w:pStyle w:val="a4"/>
              <w:jc w:val="both"/>
              <w:rPr>
                <w:sz w:val="28"/>
                <w:szCs w:val="28"/>
              </w:rPr>
            </w:pPr>
            <w:r>
              <w:rPr>
                <w:sz w:val="28"/>
              </w:rPr>
              <w:t>№п/п</w:t>
            </w:r>
          </w:p>
        </w:tc>
        <w:tc>
          <w:tcPr>
            <w:tcW w:w="1701" w:type="dxa"/>
            <w:noWrap/>
          </w:tcPr>
          <w:p w:rsidR="006E4247" w:rsidRDefault="008D1D74">
            <w:pPr>
              <w:pStyle w:val="a4"/>
              <w:jc w:val="both"/>
              <w:rPr>
                <w:sz w:val="28"/>
                <w:szCs w:val="28"/>
              </w:rPr>
            </w:pPr>
            <w:r>
              <w:rPr>
                <w:sz w:val="28"/>
              </w:rPr>
              <w:t xml:space="preserve">Наименование муниципального образования </w:t>
            </w:r>
          </w:p>
        </w:tc>
        <w:tc>
          <w:tcPr>
            <w:tcW w:w="1843" w:type="dxa"/>
            <w:noWrap/>
          </w:tcPr>
          <w:p w:rsidR="006E4247" w:rsidRDefault="008D1D74">
            <w:pPr>
              <w:pStyle w:val="a4"/>
              <w:jc w:val="both"/>
              <w:rPr>
                <w:sz w:val="28"/>
                <w:szCs w:val="28"/>
              </w:rPr>
            </w:pPr>
            <w:r>
              <w:rPr>
                <w:sz w:val="28"/>
              </w:rPr>
              <w:t>Всего по Программе, рублей</w:t>
            </w:r>
          </w:p>
        </w:tc>
        <w:tc>
          <w:tcPr>
            <w:tcW w:w="1843" w:type="dxa"/>
            <w:noWrap/>
          </w:tcPr>
          <w:p w:rsidR="006E4247" w:rsidRDefault="008D1D74">
            <w:pPr>
              <w:pStyle w:val="a4"/>
              <w:jc w:val="both"/>
              <w:rPr>
                <w:sz w:val="28"/>
                <w:szCs w:val="28"/>
              </w:rPr>
            </w:pPr>
            <w:r>
              <w:rPr>
                <w:sz w:val="28"/>
              </w:rPr>
              <w:t>Средства Фонда (прогнозно), рулей</w:t>
            </w:r>
          </w:p>
        </w:tc>
        <w:tc>
          <w:tcPr>
            <w:tcW w:w="1843" w:type="dxa"/>
            <w:noWrap/>
          </w:tcPr>
          <w:p w:rsidR="006E4247" w:rsidRDefault="008D1D74">
            <w:pPr>
              <w:pStyle w:val="a4"/>
              <w:jc w:val="both"/>
              <w:rPr>
                <w:sz w:val="28"/>
                <w:szCs w:val="28"/>
              </w:rPr>
            </w:pPr>
            <w:r>
              <w:rPr>
                <w:sz w:val="28"/>
              </w:rPr>
              <w:t>Средства областного бюджета (прогнозно), рублей</w:t>
            </w:r>
          </w:p>
        </w:tc>
        <w:tc>
          <w:tcPr>
            <w:tcW w:w="1525" w:type="dxa"/>
            <w:noWrap/>
          </w:tcPr>
          <w:p w:rsidR="006E4247" w:rsidRDefault="008D1D74">
            <w:pPr>
              <w:pStyle w:val="a4"/>
              <w:jc w:val="both"/>
              <w:rPr>
                <w:sz w:val="28"/>
                <w:szCs w:val="28"/>
              </w:rPr>
            </w:pPr>
            <w:r>
              <w:rPr>
                <w:sz w:val="28"/>
              </w:rPr>
              <w:t>Средства местных бюджетов (прогнозно), рублей</w:t>
            </w:r>
          </w:p>
        </w:tc>
      </w:tr>
      <w:tr w:rsidR="006E4247">
        <w:tc>
          <w:tcPr>
            <w:tcW w:w="9570" w:type="dxa"/>
            <w:gridSpan w:val="6"/>
            <w:noWrap/>
          </w:tcPr>
          <w:p w:rsidR="006E4247" w:rsidRDefault="008D1D74">
            <w:pPr>
              <w:pStyle w:val="ConsPlusNormal"/>
              <w:widowControl/>
              <w:tabs>
                <w:tab w:val="left" w:pos="3045"/>
              </w:tabs>
              <w:jc w:val="center"/>
              <w:rPr>
                <w:rFonts w:ascii="Times New Roman" w:hAnsi="Times New Roman"/>
                <w:b/>
                <w:sz w:val="28"/>
                <w:szCs w:val="28"/>
              </w:rPr>
            </w:pPr>
            <w:r>
              <w:rPr>
                <w:rFonts w:ascii="Times New Roman" w:hAnsi="Times New Roman"/>
                <w:b/>
                <w:sz w:val="28"/>
              </w:rPr>
              <w:t>Первый этап</w:t>
            </w:r>
          </w:p>
        </w:tc>
      </w:tr>
      <w:tr w:rsidR="006E4247">
        <w:tc>
          <w:tcPr>
            <w:tcW w:w="816" w:type="dxa"/>
            <w:noWrap/>
          </w:tcPr>
          <w:p w:rsidR="006E4247" w:rsidRDefault="008D1D74">
            <w:pPr>
              <w:pStyle w:val="ConsPlusNormal"/>
              <w:widowControl/>
              <w:tabs>
                <w:tab w:val="left" w:pos="3045"/>
              </w:tabs>
              <w:jc w:val="center"/>
              <w:rPr>
                <w:rFonts w:ascii="Times New Roman" w:hAnsi="Times New Roman"/>
                <w:sz w:val="28"/>
                <w:szCs w:val="28"/>
              </w:rPr>
            </w:pPr>
            <w:r>
              <w:rPr>
                <w:rFonts w:ascii="Times New Roman" w:hAnsi="Times New Roman"/>
                <w:b/>
                <w:sz w:val="28"/>
              </w:rPr>
              <w:t>1</w:t>
            </w:r>
            <w:r>
              <w:rPr>
                <w:rFonts w:ascii="Times New Roman" w:hAnsi="Times New Roman"/>
                <w:sz w:val="28"/>
              </w:rPr>
              <w:t>1</w:t>
            </w:r>
          </w:p>
        </w:tc>
        <w:tc>
          <w:tcPr>
            <w:tcW w:w="1701" w:type="dxa"/>
            <w:noWrap/>
          </w:tcPr>
          <w:p w:rsidR="006E4247" w:rsidRDefault="008D1D74">
            <w:pPr>
              <w:pStyle w:val="a4"/>
              <w:jc w:val="both"/>
              <w:rPr>
                <w:b/>
                <w:sz w:val="28"/>
                <w:szCs w:val="28"/>
              </w:rPr>
            </w:pPr>
            <w:r>
              <w:rPr>
                <w:sz w:val="28"/>
              </w:rPr>
              <w:t>Ершовский муниципальный район Саратовской области</w:t>
            </w:r>
          </w:p>
        </w:tc>
        <w:tc>
          <w:tcPr>
            <w:tcW w:w="1843" w:type="dxa"/>
            <w:noWrap/>
          </w:tcPr>
          <w:p w:rsidR="006E4247" w:rsidRDefault="008D1D74">
            <w:pPr>
              <w:pStyle w:val="a4"/>
              <w:jc w:val="center"/>
              <w:rPr>
                <w:sz w:val="28"/>
                <w:szCs w:val="28"/>
              </w:rPr>
            </w:pPr>
            <w:r>
              <w:rPr>
                <w:sz w:val="28"/>
              </w:rPr>
              <w:t>305918587,5</w:t>
            </w:r>
          </w:p>
        </w:tc>
        <w:tc>
          <w:tcPr>
            <w:tcW w:w="1843" w:type="dxa"/>
            <w:noWrap/>
          </w:tcPr>
          <w:p w:rsidR="006E4247" w:rsidRDefault="008D1D74">
            <w:pPr>
              <w:pStyle w:val="a4"/>
              <w:jc w:val="center"/>
              <w:rPr>
                <w:sz w:val="28"/>
                <w:szCs w:val="28"/>
              </w:rPr>
            </w:pPr>
            <w:r>
              <w:rPr>
                <w:sz w:val="28"/>
              </w:rPr>
              <w:t>197470448,23</w:t>
            </w:r>
          </w:p>
        </w:tc>
        <w:tc>
          <w:tcPr>
            <w:tcW w:w="1843" w:type="dxa"/>
            <w:noWrap/>
          </w:tcPr>
          <w:p w:rsidR="006E4247" w:rsidRDefault="008D1D74">
            <w:pPr>
              <w:pStyle w:val="a4"/>
              <w:jc w:val="center"/>
              <w:rPr>
                <w:sz w:val="28"/>
                <w:szCs w:val="28"/>
              </w:rPr>
            </w:pPr>
            <w:r>
              <w:rPr>
                <w:sz w:val="28"/>
              </w:rPr>
              <w:t>108448139,27</w:t>
            </w:r>
          </w:p>
        </w:tc>
        <w:tc>
          <w:tcPr>
            <w:tcW w:w="1525" w:type="dxa"/>
            <w:noWrap/>
          </w:tcPr>
          <w:p w:rsidR="006E4247" w:rsidRDefault="008D1D74">
            <w:pPr>
              <w:pStyle w:val="a4"/>
              <w:jc w:val="center"/>
              <w:rPr>
                <w:sz w:val="28"/>
                <w:szCs w:val="28"/>
              </w:rPr>
            </w:pPr>
            <w:r>
              <w:rPr>
                <w:sz w:val="28"/>
              </w:rPr>
              <w:t>0,00</w:t>
            </w:r>
          </w:p>
        </w:tc>
      </w:tr>
      <w:tr w:rsidR="006E4247">
        <w:trPr>
          <w:trHeight w:val="322"/>
        </w:trPr>
        <w:tc>
          <w:tcPr>
            <w:tcW w:w="2517" w:type="dxa"/>
            <w:gridSpan w:val="2"/>
            <w:vMerge w:val="restart"/>
            <w:noWrap/>
          </w:tcPr>
          <w:p w:rsidR="006E4247" w:rsidRDefault="008D1D74">
            <w:pPr>
              <w:pStyle w:val="a4"/>
              <w:jc w:val="both"/>
              <w:rPr>
                <w:sz w:val="28"/>
              </w:rPr>
            </w:pPr>
            <w:r>
              <w:rPr>
                <w:sz w:val="28"/>
              </w:rPr>
              <w:t>Всего по первому этапу с финансовой поддержкой Фонда в 2022 году:</w:t>
            </w:r>
          </w:p>
        </w:tc>
        <w:tc>
          <w:tcPr>
            <w:tcW w:w="1843" w:type="dxa"/>
            <w:vMerge w:val="restart"/>
            <w:noWrap/>
          </w:tcPr>
          <w:p w:rsidR="006E4247" w:rsidRDefault="008D1D74">
            <w:pPr>
              <w:pStyle w:val="a4"/>
              <w:jc w:val="center"/>
            </w:pPr>
            <w:r>
              <w:rPr>
                <w:sz w:val="28"/>
                <w:szCs w:val="28"/>
              </w:rPr>
              <w:t>305918587,5</w:t>
            </w:r>
          </w:p>
          <w:p w:rsidR="006E4247" w:rsidRDefault="006E4247">
            <w:pPr>
              <w:jc w:val="center"/>
            </w:pPr>
          </w:p>
        </w:tc>
        <w:tc>
          <w:tcPr>
            <w:tcW w:w="1843" w:type="dxa"/>
            <w:vMerge w:val="restart"/>
            <w:noWrap/>
          </w:tcPr>
          <w:p w:rsidR="006E4247" w:rsidRDefault="008D1D74">
            <w:pPr>
              <w:pStyle w:val="a4"/>
              <w:jc w:val="center"/>
            </w:pPr>
            <w:r>
              <w:rPr>
                <w:sz w:val="28"/>
                <w:szCs w:val="28"/>
              </w:rPr>
              <w:t>197470448,23</w:t>
            </w:r>
          </w:p>
          <w:p w:rsidR="006E4247" w:rsidRDefault="006E4247">
            <w:pPr>
              <w:jc w:val="center"/>
            </w:pPr>
          </w:p>
        </w:tc>
        <w:tc>
          <w:tcPr>
            <w:tcW w:w="1843" w:type="dxa"/>
            <w:vMerge w:val="restart"/>
            <w:noWrap/>
          </w:tcPr>
          <w:p w:rsidR="006E4247" w:rsidRDefault="008D1D74">
            <w:pPr>
              <w:pStyle w:val="a4"/>
              <w:jc w:val="center"/>
            </w:pPr>
            <w:r>
              <w:rPr>
                <w:sz w:val="28"/>
                <w:szCs w:val="28"/>
              </w:rPr>
              <w:t>108448139,27</w:t>
            </w:r>
          </w:p>
          <w:p w:rsidR="006E4247" w:rsidRDefault="006E4247">
            <w:pPr>
              <w:jc w:val="center"/>
            </w:pPr>
          </w:p>
        </w:tc>
        <w:tc>
          <w:tcPr>
            <w:tcW w:w="1525" w:type="dxa"/>
            <w:vMerge w:val="restart"/>
            <w:noWrap/>
          </w:tcPr>
          <w:p w:rsidR="006E4247" w:rsidRDefault="008D1D74">
            <w:pPr>
              <w:pStyle w:val="a4"/>
              <w:jc w:val="center"/>
              <w:rPr>
                <w:sz w:val="28"/>
              </w:rPr>
            </w:pPr>
            <w:r>
              <w:rPr>
                <w:sz w:val="28"/>
              </w:rPr>
              <w:t>0,00</w:t>
            </w:r>
          </w:p>
        </w:tc>
      </w:tr>
    </w:tbl>
    <w:p w:rsidR="006E4247" w:rsidRDefault="006E4247">
      <w:pPr>
        <w:pStyle w:val="ConsPlusNormal"/>
        <w:widowControl/>
        <w:tabs>
          <w:tab w:val="left" w:pos="3045"/>
        </w:tabs>
        <w:ind w:firstLine="0"/>
        <w:jc w:val="center"/>
        <w:rPr>
          <w:rFonts w:ascii="Times New Roman" w:hAnsi="Times New Roman"/>
          <w:b/>
          <w:sz w:val="28"/>
          <w:szCs w:val="28"/>
        </w:rPr>
      </w:pPr>
    </w:p>
    <w:p w:rsidR="006E4247" w:rsidRDefault="008D1D74">
      <w:pPr>
        <w:pStyle w:val="ConsPlusNormal"/>
        <w:widowControl/>
        <w:tabs>
          <w:tab w:val="left" w:pos="3045"/>
        </w:tabs>
        <w:ind w:firstLine="0"/>
        <w:jc w:val="both"/>
        <w:rPr>
          <w:rFonts w:ascii="Times New Roman" w:hAnsi="Times New Roman"/>
          <w:sz w:val="28"/>
          <w:szCs w:val="28"/>
        </w:rPr>
      </w:pPr>
      <w:r>
        <w:rPr>
          <w:rFonts w:ascii="Times New Roman" w:hAnsi="Times New Roman"/>
          <w:sz w:val="28"/>
          <w:szCs w:val="28"/>
        </w:rPr>
        <w:t>Этапы 2022-2023, 2023-2024 и 2024-2025 годов Программы финансированием не обеспечены.</w:t>
      </w:r>
    </w:p>
    <w:p w:rsidR="006E4247" w:rsidRDefault="006E4247">
      <w:pPr>
        <w:pStyle w:val="ConsPlusNormal"/>
        <w:widowControl/>
        <w:tabs>
          <w:tab w:val="left" w:pos="3045"/>
        </w:tabs>
        <w:ind w:firstLine="0"/>
        <w:jc w:val="both"/>
        <w:rPr>
          <w:rFonts w:ascii="Times New Roman" w:hAnsi="Times New Roman"/>
          <w:sz w:val="28"/>
          <w:szCs w:val="28"/>
        </w:rPr>
      </w:pPr>
    </w:p>
    <w:p w:rsidR="006E4247" w:rsidRDefault="006E4247">
      <w:pPr>
        <w:pStyle w:val="ConsPlusNormal"/>
        <w:widowControl/>
        <w:tabs>
          <w:tab w:val="left" w:pos="3045"/>
        </w:tabs>
        <w:ind w:firstLine="0"/>
        <w:jc w:val="both"/>
        <w:rPr>
          <w:rFonts w:ascii="Times New Roman" w:hAnsi="Times New Roman"/>
          <w:sz w:val="28"/>
          <w:szCs w:val="28"/>
        </w:rPr>
      </w:pPr>
    </w:p>
    <w:p w:rsidR="006E4247" w:rsidRDefault="008D1D74">
      <w:pPr>
        <w:pStyle w:val="ConsPlusNormal"/>
        <w:widowControl/>
        <w:tabs>
          <w:tab w:val="left" w:pos="3045"/>
        </w:tabs>
        <w:ind w:firstLine="0"/>
        <w:jc w:val="center"/>
        <w:rPr>
          <w:rFonts w:ascii="Times New Roman" w:hAnsi="Times New Roman"/>
          <w:b/>
          <w:sz w:val="28"/>
          <w:szCs w:val="28"/>
        </w:rPr>
      </w:pPr>
      <w:r>
        <w:rPr>
          <w:rFonts w:ascii="Times New Roman" w:hAnsi="Times New Roman"/>
          <w:b/>
          <w:sz w:val="28"/>
          <w:szCs w:val="28"/>
        </w:rPr>
        <w:t>6.Обоснование объема средств</w:t>
      </w:r>
    </w:p>
    <w:p w:rsidR="006E4247" w:rsidRDefault="006E4247">
      <w:pPr>
        <w:pStyle w:val="ConsPlusNormal"/>
        <w:widowControl/>
        <w:tabs>
          <w:tab w:val="left" w:pos="3045"/>
        </w:tabs>
        <w:ind w:firstLine="0"/>
        <w:jc w:val="center"/>
        <w:rPr>
          <w:rFonts w:ascii="Times New Roman" w:hAnsi="Times New Roman"/>
          <w:sz w:val="28"/>
          <w:szCs w:val="28"/>
        </w:rPr>
      </w:pPr>
    </w:p>
    <w:p w:rsidR="006E4247" w:rsidRDefault="008D1D74">
      <w:pPr>
        <w:pStyle w:val="ConsPlusNormal"/>
        <w:widowControl/>
        <w:tabs>
          <w:tab w:val="left" w:pos="3045"/>
        </w:tabs>
        <w:ind w:firstLine="0"/>
        <w:jc w:val="both"/>
      </w:pPr>
      <w:r>
        <w:rPr>
          <w:rFonts w:ascii="Times New Roman" w:hAnsi="Times New Roman"/>
          <w:sz w:val="28"/>
          <w:szCs w:val="28"/>
        </w:rPr>
        <w:t xml:space="preserve">       Объем финансовых средств, необходимых для переселения граждан из многоквартирных домов, признанных в установленном порядке в период с  января 2017 года по  января 2022 года аварийными и подлежащими сносу или реконструкции в связи с физическим износом в процессе их эксплуатации, в рамках Программы с финансовой поддержкой Фонда на 2022-2023 годы по первому этапу составляет 305918587,5 рубля.</w:t>
      </w:r>
    </w:p>
    <w:p w:rsidR="006E4247" w:rsidRDefault="008D1D74">
      <w:pPr>
        <w:pStyle w:val="ConsPlusNormal"/>
        <w:widowControl/>
        <w:tabs>
          <w:tab w:val="left" w:pos="3045"/>
        </w:tabs>
        <w:ind w:firstLine="0"/>
        <w:jc w:val="both"/>
      </w:pPr>
      <w:r>
        <w:rPr>
          <w:rFonts w:ascii="Times New Roman" w:hAnsi="Times New Roman"/>
          <w:sz w:val="28"/>
          <w:szCs w:val="28"/>
        </w:rPr>
        <w:t xml:space="preserve">      Второй, третий и четвертый этапы Программы финансированием не обеспечены.</w:t>
      </w:r>
    </w:p>
    <w:p w:rsidR="006E4247" w:rsidRDefault="008D1D74">
      <w:pPr>
        <w:pStyle w:val="ConsPlusNormal"/>
        <w:widowControl/>
        <w:tabs>
          <w:tab w:val="left" w:pos="3045"/>
        </w:tabs>
        <w:ind w:firstLine="0"/>
        <w:jc w:val="both"/>
      </w:pPr>
      <w:r>
        <w:rPr>
          <w:rFonts w:ascii="Times New Roman" w:hAnsi="Times New Roman"/>
          <w:sz w:val="28"/>
          <w:szCs w:val="28"/>
        </w:rPr>
        <w:t xml:space="preserve">      Потребность в объеме средств на реализацию программы переселения граждан из аварийного жилищного фонда определяется в зависимости от выбранных способов реализации программы переселения граждан из аварийного жилищного фонда, предусмотренных пунктом 19 Правил, планируемой стоимости жилых помещений, предоставляемых гражданам </w:t>
      </w:r>
    </w:p>
    <w:p w:rsidR="006E4247" w:rsidRDefault="008D1D74">
      <w:pPr>
        <w:pStyle w:val="ConsPlusNormal"/>
        <w:widowControl/>
        <w:tabs>
          <w:tab w:val="left" w:pos="3045"/>
        </w:tabs>
        <w:ind w:firstLine="0"/>
        <w:jc w:val="both"/>
      </w:pPr>
      <w:r>
        <w:rPr>
          <w:rFonts w:ascii="Times New Roman" w:hAnsi="Times New Roman"/>
          <w:sz w:val="28"/>
          <w:szCs w:val="28"/>
        </w:rPr>
        <w:lastRenderedPageBreak/>
        <w:t>в расчете на один квадратный метр общей площади жилых помещений, планируемого размера возмещения за изымаемое жилое помещение, выплачиваемого в соответствии со статьей 32 Жилищного кодекса Российской Федерации а именно:</w:t>
      </w:r>
    </w:p>
    <w:p w:rsidR="006E4247" w:rsidRDefault="008D1D74">
      <w:pPr>
        <w:pStyle w:val="ConsPlusNormal"/>
        <w:widowControl/>
        <w:tabs>
          <w:tab w:val="left" w:pos="3045"/>
        </w:tabs>
        <w:ind w:firstLine="0"/>
        <w:jc w:val="both"/>
      </w:pPr>
      <w:r>
        <w:rPr>
          <w:rFonts w:ascii="Times New Roman" w:hAnsi="Times New Roman"/>
          <w:sz w:val="28"/>
          <w:szCs w:val="28"/>
        </w:rPr>
        <w:t xml:space="preserve">       при планировании размера возмещения за изымаемые жилые помещения следует учитывать, что за счет средств Фонда может быть выплачено возмещение в части, не превышающей величину, рассчитанную как произведение общей площади изымаемого жилого помещения, трех четвертей нормативной стоимости 1 кв. метра общей площади жилого помещения, определяемой Министерством строительства и жилищно-коммунального хозяйства Российской Федерации (далее – нормативная стоимость квадратного метра), установленной на  квартал года подачи заявки на предоставление финансовой поддержки за счет средств Фонда, и процента долевого финансирования за счет средств Фонда, рассчитанного для Саратовской области. Оставшаяся часть возмещения выплачивается за счет средств областного бюджета и (или) местных бюджетов, источником которых не является финансовая поддержка за счет средств Фонда;</w:t>
      </w:r>
    </w:p>
    <w:p w:rsidR="006E4247" w:rsidRDefault="008D1D74">
      <w:pPr>
        <w:pStyle w:val="ConsPlusNormal"/>
        <w:widowControl/>
        <w:tabs>
          <w:tab w:val="left" w:pos="3045"/>
        </w:tabs>
        <w:ind w:firstLine="0"/>
        <w:jc w:val="both"/>
      </w:pPr>
      <w:r>
        <w:rPr>
          <w:rFonts w:ascii="Times New Roman" w:hAnsi="Times New Roman"/>
          <w:sz w:val="28"/>
          <w:szCs w:val="28"/>
        </w:rPr>
        <w:t xml:space="preserve">       при планировании стоимости приобретения жилых помещений у лиц, не являющихся застройщиками таких домов, или лицами, с которыми заключен договор участия в долевом строительстве многоквартирных домов и иных объектов недвижимости, следует учитывать, что стоимость 1 кв. метра общей площади таких жилых помещений, оплачиваемая за счет средств Фонда, не может превышать величину, рассчитанную как произведение трех четвертей нормативной стоимости квадратного метра и процента долевого финансирования за счет средств Фонда, рассчитанного для Саратовской области. Оставшаяся часть расходов осуществляется за счет средств областного бюджета и (или) местного бюджета (прогнозно), источником которых не является финансовая поддержка за счет средств Фонда;</w:t>
      </w:r>
    </w:p>
    <w:p w:rsidR="006E4247" w:rsidRDefault="008D1D74">
      <w:pPr>
        <w:pStyle w:val="ConsPlusNormal"/>
        <w:widowControl/>
        <w:tabs>
          <w:tab w:val="left" w:pos="3045"/>
        </w:tabs>
        <w:ind w:firstLine="0"/>
        <w:jc w:val="both"/>
      </w:pPr>
      <w:r>
        <w:rPr>
          <w:rFonts w:ascii="Times New Roman" w:hAnsi="Times New Roman"/>
          <w:sz w:val="28"/>
          <w:szCs w:val="28"/>
        </w:rPr>
        <w:t xml:space="preserve">       при планировании приведения жилых помещений в состояние, пригодное для постоянного проживания граждан, за счет средств Фонда оплачивается часть стоимости проведения работ в указанных целях, в размере, не превышающем величину, рассчитанную как произведение общей площади жилого помещения на 25 процентов нормативной стоимости квадратного метра.</w:t>
      </w:r>
    </w:p>
    <w:p w:rsidR="006E4247" w:rsidRDefault="008D1D74">
      <w:pPr>
        <w:pStyle w:val="ConsPlusNormal"/>
        <w:widowControl/>
        <w:tabs>
          <w:tab w:val="left" w:pos="3045"/>
        </w:tabs>
        <w:ind w:firstLine="0"/>
        <w:jc w:val="both"/>
      </w:pPr>
      <w:r>
        <w:rPr>
          <w:rFonts w:ascii="Times New Roman" w:hAnsi="Times New Roman"/>
          <w:sz w:val="28"/>
          <w:szCs w:val="28"/>
        </w:rPr>
        <w:t xml:space="preserve">       Планируемая стоимость жилых помещений, предоставляемых гражданам в расчете на 1 кв. метр общей площади жилых помещений, планируемый размер возмещения за изымаемое жилое помещение, выплачиваемого в соответствии со статьей 32 Жилищного кодекса Российской Федерации, по тому или иному способу реализации программы переселения из аварийного жилищного фонда, следует дифференцировать  в зависимости от  Ершовского муниципального района  Саратовской области.</w:t>
      </w:r>
    </w:p>
    <w:p w:rsidR="006E4247" w:rsidRDefault="008D1D74">
      <w:pPr>
        <w:pStyle w:val="ConsPlusNormal"/>
        <w:widowControl/>
        <w:tabs>
          <w:tab w:val="left" w:pos="3045"/>
        </w:tabs>
        <w:ind w:firstLine="0"/>
        <w:jc w:val="both"/>
      </w:pPr>
      <w:r>
        <w:rPr>
          <w:rFonts w:ascii="Times New Roman" w:hAnsi="Times New Roman"/>
          <w:sz w:val="28"/>
          <w:szCs w:val="28"/>
        </w:rPr>
        <w:t xml:space="preserve">       Расходы, связанные с оплатой дополнительных квадратных метров при приобретении (строительстве) жилых помещений, а также расходы, связанные с оплатой разницы, превышающей расчетную стоимость 1 кв. метра жилья сверх установленного лимита финансирования, осуществляются </w:t>
      </w:r>
      <w:r>
        <w:rPr>
          <w:rFonts w:ascii="Times New Roman" w:hAnsi="Times New Roman"/>
          <w:sz w:val="28"/>
          <w:szCs w:val="28"/>
        </w:rPr>
        <w:lastRenderedPageBreak/>
        <w:t>за счет областного бюджета и (или) местного бюджета (прогнозно) в рамках реализации адресных программ по переселению граждан из аварийного жилищного фонда.</w:t>
      </w:r>
    </w:p>
    <w:p w:rsidR="006E4247" w:rsidRDefault="008D1D74">
      <w:pPr>
        <w:pStyle w:val="ConsPlusNormal"/>
        <w:widowControl/>
        <w:tabs>
          <w:tab w:val="left" w:pos="3045"/>
        </w:tabs>
        <w:ind w:firstLine="0"/>
        <w:jc w:val="both"/>
      </w:pPr>
      <w:r>
        <w:rPr>
          <w:rFonts w:ascii="Times New Roman" w:hAnsi="Times New Roman"/>
          <w:sz w:val="28"/>
          <w:szCs w:val="28"/>
        </w:rPr>
        <w:t xml:space="preserve">       Минимальный размер этапа программы по переселению граждан из аварийного жилищного фонда (далее – минимальный размер этапа) на текущий год определяется как частное от деления суммы лимита предоставления финансовой поддержки Саратовской области на 2022 год или 2023 год соответственно, деленной на процент долевого финансирования за счет средств Фонда для Саратовской области, на среднюю рыночную стоимость 1 кв. метра общей площади жилого помещения в Саратовской области, установленную приказом Министерства строительства и жилищно-коммунального хозяйства Российской Федерации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квартал, в котором подается заявка субъекта Российской Федерации на предоставление финансовой поддержки за счет средств Фонда (далее – заявка).</w:t>
      </w:r>
    </w:p>
    <w:p w:rsidR="006E4247" w:rsidRDefault="006E4247">
      <w:pPr>
        <w:pStyle w:val="ConsPlusNormal"/>
        <w:widowControl/>
        <w:tabs>
          <w:tab w:val="left" w:pos="3045"/>
        </w:tabs>
        <w:ind w:firstLine="0"/>
        <w:jc w:val="both"/>
        <w:rPr>
          <w:rFonts w:ascii="Times New Roman" w:hAnsi="Times New Roman"/>
          <w:sz w:val="28"/>
        </w:rPr>
      </w:pPr>
    </w:p>
    <w:p w:rsidR="006E4247" w:rsidRDefault="008D1D74">
      <w:pPr>
        <w:pStyle w:val="ConsPlusNormal"/>
        <w:widowControl/>
        <w:tabs>
          <w:tab w:val="left" w:pos="3045"/>
        </w:tabs>
        <w:ind w:firstLine="0"/>
        <w:jc w:val="center"/>
        <w:rPr>
          <w:rFonts w:ascii="Times New Roman" w:hAnsi="Times New Roman"/>
          <w:b/>
          <w:sz w:val="28"/>
          <w:szCs w:val="28"/>
        </w:rPr>
      </w:pPr>
      <w:r>
        <w:rPr>
          <w:rFonts w:ascii="Times New Roman" w:hAnsi="Times New Roman"/>
          <w:b/>
          <w:sz w:val="28"/>
          <w:szCs w:val="28"/>
        </w:rPr>
        <w:t>7. Планируемые показатели</w:t>
      </w:r>
    </w:p>
    <w:p w:rsidR="006E4247" w:rsidRDefault="006E4247">
      <w:pPr>
        <w:pStyle w:val="ConsPlusNormal"/>
        <w:widowControl/>
        <w:tabs>
          <w:tab w:val="left" w:pos="3045"/>
        </w:tabs>
        <w:ind w:firstLine="0"/>
        <w:jc w:val="center"/>
        <w:rPr>
          <w:rFonts w:ascii="Times New Roman" w:hAnsi="Times New Roman"/>
          <w:b/>
          <w:sz w:val="28"/>
          <w:szCs w:val="28"/>
        </w:rPr>
      </w:pPr>
    </w:p>
    <w:p w:rsidR="001644AD" w:rsidRDefault="008D1D74">
      <w:pPr>
        <w:pStyle w:val="ConsPlusNormal"/>
        <w:widowControl/>
        <w:tabs>
          <w:tab w:val="left" w:pos="3045"/>
        </w:tabs>
        <w:ind w:firstLine="0"/>
        <w:jc w:val="both"/>
        <w:rPr>
          <w:rFonts w:ascii="Times New Roman" w:hAnsi="Times New Roman"/>
          <w:sz w:val="28"/>
          <w:szCs w:val="28"/>
        </w:rPr>
      </w:pPr>
      <w:r>
        <w:rPr>
          <w:rFonts w:ascii="Times New Roman" w:hAnsi="Times New Roman"/>
          <w:sz w:val="28"/>
          <w:szCs w:val="28"/>
        </w:rPr>
        <w:t xml:space="preserve">         В ходе реализации Программы планируется обеспечить жилыми помещениями граждан, проживающего в жилых помещениях общей площадью 16560,95 кв. м, расположенных в 44 многоквартирных домах, признанных в установленном порядке в период с  января 2017 года по  января </w:t>
      </w: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1644AD" w:rsidRDefault="001644AD">
      <w:pPr>
        <w:pStyle w:val="ConsPlusNormal"/>
        <w:widowControl/>
        <w:tabs>
          <w:tab w:val="left" w:pos="3045"/>
        </w:tabs>
        <w:ind w:firstLine="0"/>
        <w:jc w:val="both"/>
        <w:rPr>
          <w:rFonts w:ascii="Times New Roman" w:hAnsi="Times New Roman"/>
          <w:sz w:val="28"/>
          <w:szCs w:val="28"/>
        </w:rPr>
      </w:pPr>
    </w:p>
    <w:p w:rsidR="006E4247" w:rsidRDefault="008D1D74">
      <w:pPr>
        <w:pStyle w:val="ConsPlusNormal"/>
        <w:widowControl/>
        <w:tabs>
          <w:tab w:val="left" w:pos="3045"/>
        </w:tabs>
        <w:ind w:firstLine="0"/>
        <w:jc w:val="both"/>
      </w:pPr>
      <w:r>
        <w:rPr>
          <w:rFonts w:ascii="Times New Roman" w:hAnsi="Times New Roman"/>
          <w:sz w:val="28"/>
          <w:szCs w:val="28"/>
        </w:rPr>
        <w:t>2022 года аварийными и подлежащими сносу или реконструкции в связи с физическим износом в процессе их эксплуатации, из которых:</w:t>
      </w:r>
    </w:p>
    <w:p w:rsidR="006E4247" w:rsidRDefault="001644AD">
      <w:pPr>
        <w:pStyle w:val="ConsPlusNormal"/>
        <w:widowControl/>
        <w:tabs>
          <w:tab w:val="left" w:pos="3045"/>
        </w:tabs>
        <w:ind w:firstLine="0"/>
        <w:jc w:val="both"/>
        <w:rPr>
          <w:rFonts w:ascii="Times New Roman" w:hAnsi="Times New Roman"/>
          <w:sz w:val="28"/>
          <w:szCs w:val="28"/>
        </w:rPr>
      </w:pPr>
      <w:r>
        <w:rPr>
          <w:rFonts w:ascii="Times New Roman" w:hAnsi="Times New Roman"/>
          <w:sz w:val="28"/>
          <w:szCs w:val="28"/>
        </w:rPr>
        <w:t xml:space="preserve">      </w:t>
      </w:r>
      <w:r w:rsidR="008D1D74">
        <w:rPr>
          <w:rFonts w:ascii="Times New Roman" w:hAnsi="Times New Roman"/>
          <w:sz w:val="28"/>
          <w:szCs w:val="28"/>
        </w:rPr>
        <w:t>по первому этапу –  203 человека, которые проживают в жилых помещениях общей площадью 4841,25 кв. м;</w:t>
      </w:r>
    </w:p>
    <w:p w:rsidR="006E4247" w:rsidRDefault="008D1D74">
      <w:pPr>
        <w:pStyle w:val="ConsPlusNormal"/>
        <w:widowControl/>
        <w:tabs>
          <w:tab w:val="left" w:pos="3045"/>
        </w:tabs>
        <w:ind w:firstLine="0"/>
        <w:jc w:val="both"/>
      </w:pPr>
      <w:r>
        <w:rPr>
          <w:rFonts w:ascii="Times New Roman" w:hAnsi="Times New Roman"/>
          <w:sz w:val="28"/>
          <w:szCs w:val="28"/>
        </w:rPr>
        <w:t>по второму и третьему этапу - 425 (прогнозно) человек, проживающих в жилых помещениях общей площадью 11719,7 кв.м. (прогнозно).</w:t>
      </w:r>
    </w:p>
    <w:p w:rsidR="006E4247" w:rsidRDefault="006E4247">
      <w:pPr>
        <w:pStyle w:val="ConsPlusNormal"/>
        <w:widowControl/>
        <w:tabs>
          <w:tab w:val="left" w:pos="3045"/>
        </w:tabs>
        <w:ind w:firstLine="0"/>
        <w:jc w:val="both"/>
      </w:pPr>
    </w:p>
    <w:p w:rsidR="006E4247" w:rsidRDefault="006E4247">
      <w:pPr>
        <w:pStyle w:val="ConsPlusNormal"/>
        <w:widowControl/>
        <w:tabs>
          <w:tab w:val="left" w:pos="3045"/>
        </w:tabs>
        <w:ind w:firstLine="0"/>
        <w:jc w:val="both"/>
        <w:rPr>
          <w:rFonts w:ascii="Times New Roman" w:hAnsi="Times New Roman"/>
          <w:sz w:val="28"/>
        </w:rPr>
      </w:pPr>
    </w:p>
    <w:p w:rsidR="006E4247" w:rsidRDefault="008D1D74">
      <w:pPr>
        <w:pStyle w:val="ConsPlusNormal"/>
        <w:widowControl/>
        <w:tabs>
          <w:tab w:val="left" w:pos="3045"/>
        </w:tabs>
        <w:ind w:firstLine="0"/>
        <w:jc w:val="center"/>
        <w:rPr>
          <w:rFonts w:ascii="Times New Roman" w:hAnsi="Times New Roman"/>
          <w:b/>
          <w:sz w:val="28"/>
          <w:szCs w:val="28"/>
        </w:rPr>
      </w:pPr>
      <w:r>
        <w:rPr>
          <w:rFonts w:ascii="Times New Roman" w:hAnsi="Times New Roman"/>
          <w:b/>
          <w:sz w:val="28"/>
          <w:szCs w:val="28"/>
        </w:rPr>
        <w:t xml:space="preserve">8. Оценка эффективности социально-экономических последствий </w:t>
      </w:r>
    </w:p>
    <w:p w:rsidR="006E4247" w:rsidRDefault="008D1D74">
      <w:pPr>
        <w:pStyle w:val="ConsPlusNormal"/>
        <w:widowControl/>
        <w:tabs>
          <w:tab w:val="left" w:pos="3045"/>
        </w:tabs>
        <w:ind w:firstLine="0"/>
        <w:jc w:val="center"/>
        <w:rPr>
          <w:rFonts w:ascii="Times New Roman" w:hAnsi="Times New Roman"/>
          <w:b/>
          <w:sz w:val="28"/>
        </w:rPr>
      </w:pPr>
      <w:r>
        <w:rPr>
          <w:rFonts w:ascii="Times New Roman" w:hAnsi="Times New Roman"/>
          <w:b/>
          <w:sz w:val="28"/>
          <w:szCs w:val="28"/>
        </w:rPr>
        <w:t>реализации Программы</w:t>
      </w:r>
    </w:p>
    <w:p w:rsidR="006E4247" w:rsidRDefault="006E4247">
      <w:pPr>
        <w:pStyle w:val="ConsPlusNormal"/>
        <w:widowControl/>
        <w:tabs>
          <w:tab w:val="left" w:pos="3045"/>
        </w:tabs>
        <w:ind w:firstLine="0"/>
        <w:jc w:val="center"/>
        <w:rPr>
          <w:rFonts w:ascii="Times New Roman" w:hAnsi="Times New Roman"/>
          <w:b/>
          <w:sz w:val="28"/>
          <w:szCs w:val="28"/>
        </w:rPr>
      </w:pPr>
    </w:p>
    <w:p w:rsidR="006E4247" w:rsidRDefault="008D1D74">
      <w:pPr>
        <w:pStyle w:val="ConsPlusNormal"/>
        <w:widowControl/>
        <w:tabs>
          <w:tab w:val="left" w:pos="3045"/>
        </w:tabs>
        <w:ind w:firstLine="0"/>
        <w:jc w:val="both"/>
      </w:pPr>
      <w:r>
        <w:rPr>
          <w:rFonts w:ascii="Times New Roman" w:hAnsi="Times New Roman"/>
          <w:sz w:val="28"/>
          <w:szCs w:val="28"/>
        </w:rPr>
        <w:t xml:space="preserve">       Оценка эффективности социально-экономических последствий реализации Программы будет производиться на основе количественных показателей. Исполнение установленных показателей обеспечит мониторинг реальной динамики исполнения Программы  Ершовского муниципального района  Саратовской области.</w:t>
      </w:r>
    </w:p>
    <w:p w:rsidR="006E4247" w:rsidRDefault="008D1D74">
      <w:pPr>
        <w:pStyle w:val="ConsPlusNormal"/>
        <w:widowControl/>
        <w:tabs>
          <w:tab w:val="left" w:pos="3045"/>
        </w:tabs>
        <w:ind w:firstLine="0"/>
        <w:jc w:val="both"/>
      </w:pPr>
      <w:r>
        <w:rPr>
          <w:rFonts w:ascii="Times New Roman" w:hAnsi="Times New Roman"/>
          <w:sz w:val="28"/>
          <w:szCs w:val="28"/>
        </w:rPr>
        <w:t xml:space="preserve">      Оценка реализации Программы будет произведена  в  Ершовском муниципальном районе Саратовской области  в установленные сроки с представлением отчетов о реализации настоящей Программы государственному заказчику.</w:t>
      </w:r>
    </w:p>
    <w:p w:rsidR="006E4247" w:rsidRDefault="008D1D74">
      <w:pPr>
        <w:pStyle w:val="ConsPlusNormal"/>
        <w:widowControl/>
        <w:tabs>
          <w:tab w:val="left" w:pos="3045"/>
        </w:tabs>
        <w:ind w:firstLine="0"/>
        <w:jc w:val="both"/>
      </w:pPr>
      <w:r>
        <w:rPr>
          <w:rFonts w:ascii="Times New Roman" w:hAnsi="Times New Roman"/>
          <w:sz w:val="28"/>
          <w:szCs w:val="28"/>
        </w:rPr>
        <w:t xml:space="preserve">       Эффективность расходования бюджетных средств будет определяться исходя из соответствия реализуемых в рамках Программы мероприятий целям и задачам Программы на основе количественных показателей.</w:t>
      </w:r>
    </w:p>
    <w:p w:rsidR="006E4247" w:rsidRDefault="008D1D74">
      <w:pPr>
        <w:pStyle w:val="ConsPlusNormal"/>
        <w:widowControl/>
        <w:tabs>
          <w:tab w:val="left" w:pos="3045"/>
        </w:tabs>
        <w:ind w:firstLine="0"/>
        <w:jc w:val="both"/>
      </w:pPr>
      <w:r>
        <w:rPr>
          <w:rFonts w:ascii="Times New Roman" w:hAnsi="Times New Roman"/>
          <w:sz w:val="28"/>
          <w:szCs w:val="28"/>
        </w:rPr>
        <w:t xml:space="preserve">       Критериями эффективности расходования бюджетных средств должны служить:</w:t>
      </w:r>
    </w:p>
    <w:p w:rsidR="006E4247" w:rsidRDefault="008D1D74">
      <w:pPr>
        <w:pStyle w:val="ConsPlusNormal"/>
        <w:widowControl/>
        <w:tabs>
          <w:tab w:val="left" w:pos="3045"/>
        </w:tabs>
        <w:ind w:firstLine="0"/>
        <w:jc w:val="both"/>
      </w:pPr>
      <w:r>
        <w:rPr>
          <w:rFonts w:ascii="Times New Roman" w:hAnsi="Times New Roman"/>
          <w:sz w:val="28"/>
          <w:szCs w:val="28"/>
        </w:rPr>
        <w:t xml:space="preserve">       объемы строительства (приобретения) жилищного фонда в целях переселения граждан;</w:t>
      </w:r>
    </w:p>
    <w:p w:rsidR="006E4247" w:rsidRDefault="008D1D74">
      <w:pPr>
        <w:pStyle w:val="ConsPlusNormal"/>
        <w:widowControl/>
        <w:tabs>
          <w:tab w:val="left" w:pos="3045"/>
        </w:tabs>
        <w:ind w:firstLine="0"/>
        <w:jc w:val="both"/>
      </w:pPr>
      <w:r>
        <w:rPr>
          <w:rFonts w:ascii="Times New Roman" w:hAnsi="Times New Roman"/>
          <w:sz w:val="28"/>
          <w:szCs w:val="28"/>
        </w:rPr>
        <w:t xml:space="preserve">        сокращение количества граждан, проживающих в аварийном жилищном фонде;</w:t>
      </w:r>
    </w:p>
    <w:p w:rsidR="006E4247" w:rsidRDefault="008D1D74">
      <w:pPr>
        <w:pStyle w:val="ConsPlusNormal"/>
        <w:widowControl/>
        <w:tabs>
          <w:tab w:val="left" w:pos="3045"/>
        </w:tabs>
        <w:ind w:firstLine="0"/>
        <w:jc w:val="both"/>
      </w:pPr>
      <w:r>
        <w:rPr>
          <w:rFonts w:ascii="Times New Roman" w:hAnsi="Times New Roman"/>
          <w:sz w:val="28"/>
          <w:szCs w:val="28"/>
        </w:rPr>
        <w:t xml:space="preserve">        сокращение аварийного жилищного фонда.</w:t>
      </w:r>
    </w:p>
    <w:p w:rsidR="006E4247" w:rsidRDefault="008D1D74">
      <w:pPr>
        <w:pStyle w:val="ConsPlusNormal"/>
        <w:widowControl/>
        <w:tabs>
          <w:tab w:val="left" w:pos="3045"/>
        </w:tabs>
        <w:ind w:firstLine="0"/>
        <w:jc w:val="both"/>
      </w:pPr>
      <w:r>
        <w:rPr>
          <w:rFonts w:ascii="Times New Roman" w:hAnsi="Times New Roman"/>
          <w:sz w:val="28"/>
          <w:szCs w:val="28"/>
        </w:rPr>
        <w:t xml:space="preserve">       Оценка результативности действия Программы будет проводиться по результатам ее реализации.</w:t>
      </w:r>
    </w:p>
    <w:p w:rsidR="006E4247" w:rsidRDefault="008D1D74">
      <w:pPr>
        <w:pStyle w:val="ConsPlusNormal"/>
        <w:widowControl/>
        <w:tabs>
          <w:tab w:val="left" w:pos="3045"/>
        </w:tabs>
        <w:ind w:firstLine="0"/>
        <w:jc w:val="both"/>
      </w:pPr>
      <w:r>
        <w:rPr>
          <w:rFonts w:ascii="Times New Roman" w:hAnsi="Times New Roman"/>
          <w:sz w:val="28"/>
          <w:szCs w:val="28"/>
        </w:rPr>
        <w:t xml:space="preserve">         Перечень многоквартирных домов, признанных аварийными в период с  января 2017 года до  января 2022 года и подлежащих расселению, представлен в № 1 к настоящей Программе.</w:t>
      </w:r>
    </w:p>
    <w:p w:rsidR="006E4247" w:rsidRDefault="008D1D74">
      <w:pPr>
        <w:pStyle w:val="ConsPlusNormal"/>
        <w:widowControl/>
        <w:tabs>
          <w:tab w:val="left" w:pos="3045"/>
        </w:tabs>
        <w:ind w:firstLine="0"/>
        <w:jc w:val="both"/>
        <w:rPr>
          <w:rFonts w:ascii="Times New Roman" w:hAnsi="Times New Roman"/>
          <w:sz w:val="28"/>
          <w:szCs w:val="28"/>
        </w:rPr>
      </w:pPr>
      <w:r>
        <w:rPr>
          <w:rFonts w:ascii="Times New Roman" w:hAnsi="Times New Roman"/>
          <w:sz w:val="28"/>
          <w:szCs w:val="28"/>
        </w:rPr>
        <w:t xml:space="preserve">         Перечень основных мероприятий муниципальной адресной программы по переселению граждан из аварийного жилищного фонда, признанного таковым в период с  января 2017 года до  января 2022 года, представлен в приложении № 2 к настоящей Программе.</w:t>
      </w:r>
    </w:p>
    <w:p w:rsidR="006E4247" w:rsidRDefault="008D1D74">
      <w:pPr>
        <w:pStyle w:val="ConsPlusNormal"/>
        <w:widowControl/>
        <w:tabs>
          <w:tab w:val="left" w:pos="3045"/>
        </w:tabs>
        <w:ind w:firstLine="0"/>
        <w:jc w:val="both"/>
        <w:rPr>
          <w:rFonts w:ascii="Times New Roman" w:hAnsi="Times New Roman"/>
          <w:sz w:val="28"/>
          <w:szCs w:val="28"/>
        </w:rPr>
      </w:pPr>
      <w:r>
        <w:rPr>
          <w:rFonts w:ascii="Times New Roman" w:hAnsi="Times New Roman"/>
          <w:sz w:val="28"/>
          <w:szCs w:val="28"/>
        </w:rPr>
        <w:t xml:space="preserve">                Сведения об объемах и источниках финансового обеспечения муниципальной адресной программы по переселению граждан из аварийного жилищного фонда, признанного таковым в период с  января 2017 года до  января 2022 года, представлен в приложении № 3 к настоящей Программе.</w:t>
      </w:r>
    </w:p>
    <w:p w:rsidR="001644AD" w:rsidRDefault="001644AD">
      <w:pPr>
        <w:pStyle w:val="ConsPlusNormal"/>
        <w:widowControl/>
        <w:tabs>
          <w:tab w:val="left" w:pos="3045"/>
        </w:tabs>
        <w:ind w:firstLine="0"/>
        <w:jc w:val="both"/>
      </w:pPr>
    </w:p>
    <w:p w:rsidR="006E4247" w:rsidRPr="008D1D74" w:rsidRDefault="006E4247">
      <w:pPr>
        <w:ind w:left="5103" w:right="-1" w:firstLine="720"/>
        <w:rPr>
          <w:color w:val="000080"/>
          <w:lang w:bidi="en-US"/>
        </w:rPr>
      </w:pPr>
    </w:p>
    <w:p w:rsidR="006E4247" w:rsidRDefault="008D1D74" w:rsidP="008D1D74">
      <w:pPr>
        <w:ind w:left="5103" w:right="-1"/>
        <w:rPr>
          <w:color w:val="000000"/>
        </w:rPr>
      </w:pPr>
      <w:r w:rsidRPr="008D1D74">
        <w:rPr>
          <w:bCs/>
          <w:color w:val="000000" w:themeColor="text1"/>
          <w:sz w:val="28"/>
          <w:lang w:bidi="en-US"/>
        </w:rPr>
        <w:lastRenderedPageBreak/>
        <w:t xml:space="preserve">Приложение </w:t>
      </w:r>
      <w:r>
        <w:rPr>
          <w:bCs/>
          <w:color w:val="000000" w:themeColor="text1"/>
          <w:sz w:val="28"/>
          <w:lang w:bidi="en-US"/>
        </w:rPr>
        <w:t>№ 1</w:t>
      </w:r>
      <w:r w:rsidRPr="008D1D74">
        <w:rPr>
          <w:bCs/>
          <w:color w:val="000000" w:themeColor="text1"/>
          <w:sz w:val="28"/>
          <w:lang w:bidi="en-US"/>
        </w:rPr>
        <w:t xml:space="preserve"> </w:t>
      </w:r>
      <w:r>
        <w:rPr>
          <w:bCs/>
          <w:color w:val="000000" w:themeColor="text1"/>
          <w:sz w:val="28"/>
          <w:lang w:bidi="en-US"/>
        </w:rPr>
        <w:t>к программе</w:t>
      </w:r>
    </w:p>
    <w:p w:rsidR="006E4247" w:rsidRDefault="006E4247">
      <w:pPr>
        <w:pStyle w:val="ConsPlusTitle"/>
        <w:widowControl/>
        <w:rPr>
          <w:rFonts w:ascii="Times New Roman" w:hAnsi="Times New Roman"/>
          <w:sz w:val="28"/>
          <w:szCs w:val="28"/>
        </w:rPr>
      </w:pPr>
    </w:p>
    <w:p w:rsidR="006E4247" w:rsidRDefault="008D1D74">
      <w:pPr>
        <w:pStyle w:val="ConsPlusTitle"/>
        <w:widowControl/>
        <w:jc w:val="center"/>
        <w:rPr>
          <w:rFonts w:ascii="Times New Roman" w:hAnsi="Times New Roman"/>
          <w:sz w:val="28"/>
        </w:rPr>
      </w:pPr>
      <w:r>
        <w:rPr>
          <w:rFonts w:ascii="Times New Roman" w:hAnsi="Times New Roman"/>
          <w:sz w:val="28"/>
          <w:szCs w:val="28"/>
        </w:rPr>
        <w:t>Перечень многоквартирных домов, признанных аварийными на территории Ершовского муниципального района Саратовской области в период с  января 2017 года до  января 2022 года и подлежащих расселению</w:t>
      </w:r>
    </w:p>
    <w:p w:rsidR="006E4247" w:rsidRDefault="006E4247">
      <w:pPr>
        <w:pStyle w:val="ConsPlusTitle"/>
        <w:widowControl/>
        <w:jc w:val="center"/>
        <w:rPr>
          <w:rFonts w:ascii="Times New Roman" w:hAnsi="Times New Roman"/>
          <w:sz w:val="28"/>
          <w:szCs w:val="28"/>
        </w:rPr>
      </w:pPr>
    </w:p>
    <w:tbl>
      <w:tblPr>
        <w:tblStyle w:val="ad"/>
        <w:tblW w:w="0" w:type="auto"/>
        <w:tblLayout w:type="fixed"/>
        <w:tblLook w:val="04A0"/>
      </w:tblPr>
      <w:tblGrid>
        <w:gridCol w:w="1525"/>
        <w:gridCol w:w="8044"/>
      </w:tblGrid>
      <w:tr w:rsidR="006E4247">
        <w:tc>
          <w:tcPr>
            <w:tcW w:w="1525" w:type="dxa"/>
            <w:noWrap/>
          </w:tcPr>
          <w:p w:rsidR="006E4247" w:rsidRDefault="008D1D74">
            <w:pPr>
              <w:pStyle w:val="ConsPlusTitle"/>
              <w:widowControl/>
              <w:jc w:val="both"/>
              <w:rPr>
                <w:rFonts w:ascii="Times New Roman" w:hAnsi="Times New Roman"/>
                <w:sz w:val="28"/>
                <w:szCs w:val="28"/>
              </w:rPr>
            </w:pPr>
            <w:r>
              <w:rPr>
                <w:rFonts w:ascii="Times New Roman" w:hAnsi="Times New Roman"/>
                <w:sz w:val="28"/>
              </w:rPr>
              <w:t>№ п/п</w:t>
            </w:r>
          </w:p>
        </w:tc>
        <w:tc>
          <w:tcPr>
            <w:tcW w:w="8044" w:type="dxa"/>
            <w:noWrap/>
          </w:tcPr>
          <w:p w:rsidR="006E4247" w:rsidRDefault="008D1D74">
            <w:pPr>
              <w:pStyle w:val="ConsPlusTitle"/>
              <w:widowControl/>
              <w:jc w:val="center"/>
              <w:rPr>
                <w:rFonts w:ascii="Times New Roman" w:hAnsi="Times New Roman"/>
                <w:sz w:val="28"/>
                <w:szCs w:val="28"/>
              </w:rPr>
            </w:pPr>
            <w:r>
              <w:rPr>
                <w:rFonts w:ascii="Times New Roman" w:hAnsi="Times New Roman"/>
                <w:sz w:val="28"/>
              </w:rPr>
              <w:t>Адрес многоквартирного дома, признанного аварийным в период с января 2017 года до января 2022 года и подлежащих расселению</w:t>
            </w:r>
          </w:p>
        </w:tc>
      </w:tr>
      <w:tr w:rsidR="006E4247">
        <w:trPr>
          <w:trHeight w:val="322"/>
        </w:trPr>
        <w:tc>
          <w:tcPr>
            <w:tcW w:w="1525"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1</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с. Новорепное, ул.Советская, д.113</w:t>
            </w:r>
          </w:p>
          <w:p w:rsidR="006E4247" w:rsidRDefault="006E4247">
            <w:pPr>
              <w:pStyle w:val="ConsPlusTitle"/>
              <w:widowControl/>
              <w:jc w:val="center"/>
              <w:rPr>
                <w:rFonts w:ascii="Times New Roman" w:hAnsi="Times New Roman"/>
                <w:b w:val="0"/>
                <w:sz w:val="28"/>
              </w:rPr>
            </w:pPr>
          </w:p>
        </w:tc>
      </w:tr>
      <w:tr w:rsidR="006E4247">
        <w:trPr>
          <w:trHeight w:val="322"/>
        </w:trPr>
        <w:tc>
          <w:tcPr>
            <w:tcW w:w="1525"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2</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с. Новорепное, ул.Базарная, д.44</w:t>
            </w:r>
          </w:p>
          <w:p w:rsidR="006E4247" w:rsidRDefault="006E4247">
            <w:pPr>
              <w:pStyle w:val="ConsPlusTitle"/>
              <w:widowControl/>
              <w:jc w:val="center"/>
              <w:rPr>
                <w:rFonts w:ascii="Times New Roman" w:hAnsi="Times New Roman"/>
                <w:b w:val="0"/>
                <w:sz w:val="28"/>
              </w:rPr>
            </w:pPr>
          </w:p>
        </w:tc>
      </w:tr>
      <w:tr w:rsidR="006E4247">
        <w:trPr>
          <w:trHeight w:val="322"/>
        </w:trPr>
        <w:tc>
          <w:tcPr>
            <w:tcW w:w="1525"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3</w:t>
            </w:r>
          </w:p>
        </w:tc>
        <w:tc>
          <w:tcPr>
            <w:tcW w:w="8044"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Ершовский район, с. Осинов - Гай, ул.Почтовая, д.1</w:t>
            </w:r>
          </w:p>
        </w:tc>
      </w:tr>
      <w:tr w:rsidR="006E4247">
        <w:trPr>
          <w:trHeight w:val="322"/>
        </w:trPr>
        <w:tc>
          <w:tcPr>
            <w:tcW w:w="1525"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4</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с.Чапаевка, ул.Почтовая, д.1</w:t>
            </w:r>
          </w:p>
          <w:p w:rsidR="006E4247" w:rsidRDefault="006E4247">
            <w:pPr>
              <w:pStyle w:val="ConsPlusTitle"/>
              <w:widowControl/>
              <w:jc w:val="center"/>
              <w:rPr>
                <w:rFonts w:ascii="Times New Roman" w:hAnsi="Times New Roman"/>
                <w:b w:val="0"/>
                <w:sz w:val="28"/>
              </w:rPr>
            </w:pPr>
          </w:p>
        </w:tc>
      </w:tr>
      <w:tr w:rsidR="006E4247">
        <w:trPr>
          <w:trHeight w:val="322"/>
        </w:trPr>
        <w:tc>
          <w:tcPr>
            <w:tcW w:w="1525"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5</w:t>
            </w:r>
          </w:p>
        </w:tc>
        <w:tc>
          <w:tcPr>
            <w:tcW w:w="8044"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Ершовский район, пос. Новосельский, ул. Молодежная, д.5</w:t>
            </w:r>
          </w:p>
        </w:tc>
      </w:tr>
      <w:tr w:rsidR="006E4247">
        <w:trPr>
          <w:trHeight w:val="322"/>
        </w:trPr>
        <w:tc>
          <w:tcPr>
            <w:tcW w:w="1525" w:type="dxa"/>
            <w:vMerge w:val="restart"/>
            <w:noWrap/>
          </w:tcPr>
          <w:p w:rsidR="006E4247" w:rsidRDefault="008D1D74">
            <w:pPr>
              <w:pStyle w:val="ConsPlusTitle"/>
              <w:widowControl/>
              <w:jc w:val="center"/>
              <w:rPr>
                <w:rFonts w:ascii="Times New Roman" w:hAnsi="Times New Roman"/>
                <w:b w:val="0"/>
                <w:sz w:val="28"/>
              </w:rPr>
            </w:pPr>
            <w:r>
              <w:rPr>
                <w:rFonts w:ascii="Times New Roman" w:hAnsi="Times New Roman"/>
                <w:b w:val="0"/>
                <w:sz w:val="28"/>
              </w:rPr>
              <w:t>6</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пос. Новосельский, ул. Молодежная, д.6</w:t>
            </w:r>
          </w:p>
          <w:p w:rsidR="006E4247" w:rsidRDefault="006E4247">
            <w:pPr>
              <w:pStyle w:val="ConsPlusTitle"/>
              <w:widowControl/>
              <w:jc w:val="center"/>
              <w:rPr>
                <w:rFonts w:ascii="Times New Roman" w:hAnsi="Times New Roman"/>
                <w:b w:val="0"/>
                <w:sz w:val="28"/>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szCs w:val="28"/>
              </w:rPr>
              <w:t>7</w:t>
            </w:r>
          </w:p>
        </w:tc>
        <w:tc>
          <w:tcPr>
            <w:tcW w:w="8044" w:type="dxa"/>
            <w:vMerge w:val="restart"/>
            <w:noWrap/>
          </w:tcPr>
          <w:p w:rsidR="006E4247" w:rsidRDefault="008D1D74">
            <w:pPr>
              <w:pStyle w:val="ConsPlusNonformat"/>
              <w:widowControl/>
              <w:tabs>
                <w:tab w:val="left" w:pos="530"/>
              </w:tabs>
              <w:ind w:left="530" w:right="-2"/>
              <w:jc w:val="center"/>
              <w:rPr>
                <w:rFonts w:ascii="Times New Roman" w:hAnsi="Times New Roman"/>
              </w:rPr>
            </w:pPr>
            <w:r>
              <w:rPr>
                <w:rFonts w:ascii="Times New Roman" w:hAnsi="Times New Roman"/>
                <w:sz w:val="28"/>
                <w:szCs w:val="28"/>
              </w:rPr>
              <w:t>г.Ершов, ул. Гагарина, д. 8 «А»;</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szCs w:val="28"/>
              </w:rPr>
              <w:t>8</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ул.Гагарина, д.9</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szCs w:val="28"/>
              </w:rPr>
              <w:t>9</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ул.Гагарина, д.13</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szCs w:val="28"/>
              </w:rPr>
              <w:t>10</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ул.Гагарина, д.17</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szCs w:val="28"/>
              </w:rPr>
              <w:t>11</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ул.Гагарина, д.21</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szCs w:val="28"/>
              </w:rPr>
              <w:t>12</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ул.Гагарина, д.23</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szCs w:val="28"/>
              </w:rPr>
              <w:t>13</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ул.Гагарина, д.35</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14</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ул.50 лет Октября, д.1</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15</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ул.50 лет Октября, д.2</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16</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ул.50 лет Октября, д.10</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17</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ул.50 лет Октября, д.12</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18</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ул.Интернациональная, д.109</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19</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ул.Интернациональная, д.111</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20</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ул.Интернациональная, д.113</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21</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ул.Интернациональная, д.115</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lastRenderedPageBreak/>
              <w:t>22</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ул.Интернациональная, д.123</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23</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ул.Интернациональная, д.127</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24</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ул.Интернациональная, д.121</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25</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ул.Вокзальная, д.4</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26</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ул.Вокзальная, д.6</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27</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ул.Вокзальная, д.6 А</w:t>
            </w:r>
          </w:p>
          <w:p w:rsidR="006E4247" w:rsidRDefault="006E4247">
            <w:pPr>
              <w:pStyle w:val="ConsPlusTitle"/>
              <w:widowControl/>
              <w:jc w:val="center"/>
              <w:rPr>
                <w:rFonts w:ascii="Times New Roman" w:hAnsi="Times New Roman"/>
              </w:rPr>
            </w:pPr>
          </w:p>
        </w:tc>
      </w:tr>
      <w:tr w:rsidR="006E4247" w:rsidTr="008D1D74">
        <w:trPr>
          <w:trHeight w:val="32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28</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ул.Вокзальная, д.10 А</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29</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д.4Г</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30</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д.2 Б</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31</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д.4Б</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32</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д.6Б</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33</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д.8</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34</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д.6А</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35</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д.10</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36</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д.10А</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37</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ул.Стадионная, д.60</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38</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ул.Семафорная, д.2Б</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39</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ул.Школьная, д.13А</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40</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г.Ершов, ул.22 съезда Партии, д.23А</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41</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п.Прудовой, ул.Ершовская, д.32</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42</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пос.Учебный, ул.Центральная, д.1</w:t>
            </w: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43</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пос.Учебный, ул.Центральная, д.11</w:t>
            </w:r>
          </w:p>
          <w:p w:rsidR="006E4247" w:rsidRDefault="006E4247">
            <w:pPr>
              <w:pStyle w:val="ConsPlusTitle"/>
              <w:widowControl/>
              <w:jc w:val="center"/>
              <w:rPr>
                <w:rFonts w:ascii="Times New Roman" w:hAnsi="Times New Roman"/>
              </w:rPr>
            </w:pPr>
          </w:p>
        </w:tc>
      </w:tr>
      <w:tr w:rsidR="006E4247">
        <w:trPr>
          <w:trHeight w:val="230"/>
        </w:trPr>
        <w:tc>
          <w:tcPr>
            <w:tcW w:w="1525"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44</w:t>
            </w:r>
          </w:p>
        </w:tc>
        <w:tc>
          <w:tcPr>
            <w:tcW w:w="8044" w:type="dxa"/>
            <w:vMerge w:val="restart"/>
            <w:noWrap/>
          </w:tcPr>
          <w:p w:rsidR="006E4247" w:rsidRDefault="008D1D74">
            <w:pPr>
              <w:pStyle w:val="ConsPlusTitle"/>
              <w:widowControl/>
              <w:jc w:val="center"/>
              <w:rPr>
                <w:rFonts w:ascii="Times New Roman" w:hAnsi="Times New Roman"/>
              </w:rPr>
            </w:pPr>
            <w:r>
              <w:rPr>
                <w:rFonts w:ascii="Times New Roman" w:hAnsi="Times New Roman"/>
                <w:b w:val="0"/>
                <w:sz w:val="28"/>
              </w:rPr>
              <w:t>Ершовский район, пос.Учебный, ул.Советская, д.3</w:t>
            </w:r>
          </w:p>
          <w:p w:rsidR="006E4247" w:rsidRDefault="006E4247">
            <w:pPr>
              <w:pStyle w:val="ConsPlusTitle"/>
              <w:widowControl/>
              <w:jc w:val="center"/>
              <w:rPr>
                <w:rFonts w:ascii="Times New Roman" w:hAnsi="Times New Roman"/>
              </w:rPr>
            </w:pPr>
          </w:p>
        </w:tc>
      </w:tr>
    </w:tbl>
    <w:p w:rsidR="006E4247" w:rsidRDefault="006E4247">
      <w:pPr>
        <w:pStyle w:val="ConsPlusTitle"/>
        <w:widowControl/>
        <w:jc w:val="both"/>
        <w:rPr>
          <w:rFonts w:ascii="Times New Roman" w:hAnsi="Times New Roman"/>
          <w:b w:val="0"/>
          <w:sz w:val="28"/>
          <w:szCs w:val="28"/>
        </w:rPr>
      </w:pPr>
    </w:p>
    <w:p w:rsidR="006E4247" w:rsidRDefault="006E4247">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sectPr w:rsidR="008D1D74" w:rsidSect="006E4247">
          <w:footnotePr>
            <w:pos w:val="beneathText"/>
          </w:footnotePr>
          <w:pgSz w:w="11905" w:h="16837"/>
          <w:pgMar w:top="1134" w:right="850" w:bottom="1134" w:left="1701" w:header="720" w:footer="720" w:gutter="0"/>
          <w:cols w:space="720"/>
          <w:docGrid w:linePitch="360"/>
        </w:sectPr>
      </w:pPr>
    </w:p>
    <w:p w:rsidR="008D1D74" w:rsidRDefault="008D1D74" w:rsidP="008D1D74">
      <w:pPr>
        <w:ind w:left="5103" w:right="-1"/>
        <w:jc w:val="right"/>
        <w:rPr>
          <w:rFonts w:ascii="Tinos" w:eastAsia="Tinos" w:hAnsi="Tinos" w:cs="Tinos"/>
          <w:color w:val="000000"/>
          <w:sz w:val="28"/>
        </w:rPr>
      </w:pPr>
      <w:r w:rsidRPr="008B69AD">
        <w:rPr>
          <w:rFonts w:ascii="Tinos" w:eastAsia="Tinos" w:hAnsi="Tinos" w:cs="Tinos"/>
          <w:bCs/>
          <w:color w:val="000000" w:themeColor="text1"/>
          <w:sz w:val="28"/>
          <w:lang w:bidi="en-US"/>
        </w:rPr>
        <w:lastRenderedPageBreak/>
        <w:t>Приложение</w:t>
      </w:r>
      <w:r>
        <w:rPr>
          <w:rFonts w:ascii="Tinos" w:eastAsia="Tinos" w:hAnsi="Tinos" w:cs="Tinos"/>
          <w:bCs/>
          <w:color w:val="000000" w:themeColor="text1"/>
          <w:sz w:val="28"/>
          <w:lang w:bidi="en-US"/>
        </w:rPr>
        <w:t xml:space="preserve"> № 2</w:t>
      </w:r>
      <w:r w:rsidRPr="008B69AD">
        <w:rPr>
          <w:rFonts w:ascii="Tinos" w:eastAsia="Tinos" w:hAnsi="Tinos" w:cs="Tinos"/>
          <w:bCs/>
          <w:color w:val="000000" w:themeColor="text1"/>
          <w:sz w:val="28"/>
          <w:lang w:bidi="en-US"/>
        </w:rPr>
        <w:t xml:space="preserve"> к </w:t>
      </w:r>
      <w:r>
        <w:rPr>
          <w:rFonts w:ascii="Tinos" w:eastAsia="Tinos" w:hAnsi="Tinos" w:cs="Tinos"/>
          <w:bCs/>
          <w:color w:val="000000" w:themeColor="text1"/>
          <w:sz w:val="28"/>
          <w:lang w:bidi="en-US"/>
        </w:rPr>
        <w:t>программе</w:t>
      </w:r>
    </w:p>
    <w:p w:rsidR="008D1D74" w:rsidRDefault="008D1D74" w:rsidP="008D1D74">
      <w:pPr>
        <w:pStyle w:val="ConsPlusNormal"/>
        <w:jc w:val="center"/>
        <w:rPr>
          <w:rFonts w:ascii="Tinos" w:eastAsia="Tinos" w:hAnsi="Tinos" w:cs="Tinos"/>
        </w:rPr>
      </w:pPr>
      <w:r>
        <w:rPr>
          <w:rFonts w:ascii="Tinos" w:eastAsia="Tinos" w:hAnsi="Tinos" w:cs="Tinos"/>
          <w:b/>
          <w:bCs/>
          <w:sz w:val="28"/>
          <w:szCs w:val="28"/>
        </w:rPr>
        <w:t>Перечень</w:t>
      </w:r>
    </w:p>
    <w:p w:rsidR="008D1D74" w:rsidRDefault="008D1D74" w:rsidP="008D1D74">
      <w:pPr>
        <w:pStyle w:val="ConsPlusNormal"/>
        <w:jc w:val="center"/>
        <w:rPr>
          <w:rFonts w:ascii="Tinos" w:eastAsia="Tinos" w:hAnsi="Tinos" w:cs="Tinos"/>
          <w:b/>
          <w:sz w:val="28"/>
          <w:szCs w:val="28"/>
        </w:rPr>
      </w:pPr>
      <w:r>
        <w:rPr>
          <w:rFonts w:ascii="Tinos" w:eastAsia="Tinos" w:hAnsi="Tinos" w:cs="Tinos"/>
          <w:b/>
          <w:bCs/>
          <w:sz w:val="28"/>
          <w:szCs w:val="28"/>
        </w:rPr>
        <w:t>основных мероприятий  муниципальной адресной программы</w:t>
      </w:r>
    </w:p>
    <w:p w:rsidR="008D1D74" w:rsidRDefault="008D1D74" w:rsidP="008D1D74">
      <w:pPr>
        <w:pStyle w:val="ConsPlusNormal"/>
        <w:jc w:val="center"/>
        <w:rPr>
          <w:rFonts w:ascii="Tinos" w:eastAsia="Tinos" w:hAnsi="Tinos" w:cs="Tinos"/>
          <w:b/>
          <w:sz w:val="28"/>
        </w:rPr>
      </w:pPr>
      <w:r>
        <w:rPr>
          <w:rFonts w:ascii="Tinos" w:eastAsia="Tinos" w:hAnsi="Tinos" w:cs="Tinos"/>
          <w:b/>
          <w:bCs/>
          <w:sz w:val="28"/>
          <w:szCs w:val="28"/>
        </w:rPr>
        <w:t>Ершовского муниципального района</w:t>
      </w:r>
    </w:p>
    <w:p w:rsidR="008D1D74" w:rsidRDefault="008D1D74" w:rsidP="008D1D74">
      <w:pPr>
        <w:pStyle w:val="ConsPlusNormal"/>
        <w:jc w:val="center"/>
        <w:rPr>
          <w:rFonts w:ascii="Tinos" w:eastAsia="Tinos" w:hAnsi="Tinos" w:cs="Tinos"/>
          <w:b/>
          <w:sz w:val="28"/>
          <w:szCs w:val="28"/>
        </w:rPr>
      </w:pPr>
      <w:r>
        <w:rPr>
          <w:rFonts w:ascii="Tinos" w:eastAsia="Tinos" w:hAnsi="Tinos" w:cs="Tinos"/>
          <w:b/>
          <w:bCs/>
          <w:sz w:val="28"/>
          <w:szCs w:val="28"/>
        </w:rPr>
        <w:t>«Переселение граждан из аварийного жилищного фонда 2022-2025 годы»</w:t>
      </w:r>
    </w:p>
    <w:p w:rsidR="008D1D74" w:rsidRDefault="008D1D74" w:rsidP="008D1D74">
      <w:pPr>
        <w:pStyle w:val="ConsPlusNormal"/>
        <w:jc w:val="center"/>
        <w:rPr>
          <w:rFonts w:ascii="Tinos" w:eastAsia="Tinos" w:hAnsi="Tinos" w:cs="Tinos"/>
          <w:b/>
          <w:sz w:val="28"/>
          <w:szCs w:val="28"/>
        </w:rPr>
      </w:pPr>
    </w:p>
    <w:tbl>
      <w:tblPr>
        <w:tblW w:w="14682" w:type="dxa"/>
        <w:tblInd w:w="-5" w:type="dxa"/>
        <w:tblLook w:val="04A0"/>
      </w:tblPr>
      <w:tblGrid>
        <w:gridCol w:w="6229"/>
        <w:gridCol w:w="4799"/>
        <w:gridCol w:w="1843"/>
        <w:gridCol w:w="1811"/>
      </w:tblGrid>
      <w:tr w:rsidR="008D1D74" w:rsidTr="008D1D74">
        <w:trPr>
          <w:cantSplit/>
          <w:trHeight w:val="1033"/>
        </w:trPr>
        <w:tc>
          <w:tcPr>
            <w:tcW w:w="6229" w:type="dxa"/>
            <w:vMerge w:val="restart"/>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Наименование мероприятий  программы</w:t>
            </w:r>
          </w:p>
        </w:tc>
        <w:tc>
          <w:tcPr>
            <w:tcW w:w="4799" w:type="dxa"/>
            <w:vMerge w:val="restart"/>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Исполнитель</w:t>
            </w:r>
          </w:p>
        </w:tc>
        <w:tc>
          <w:tcPr>
            <w:tcW w:w="3654" w:type="dxa"/>
            <w:gridSpan w:val="2"/>
            <w:tcBorders>
              <w:top w:val="single" w:sz="2" w:space="0" w:color="000000"/>
              <w:left w:val="single" w:sz="2" w:space="0" w:color="000000"/>
              <w:bottom w:val="single" w:sz="2" w:space="0" w:color="000000"/>
              <w:right w:val="single" w:sz="2" w:space="0" w:color="000000"/>
            </w:tcBorders>
            <w:noWrap/>
            <w:vAlign w:val="center"/>
          </w:tcPr>
          <w:p w:rsidR="008D1D74" w:rsidRDefault="008D1D74" w:rsidP="008D1D74">
            <w:pPr>
              <w:jc w:val="center"/>
              <w:rPr>
                <w:rFonts w:ascii="Tinos" w:eastAsia="Tinos" w:hAnsi="Tinos" w:cs="Tinos"/>
                <w:sz w:val="28"/>
              </w:rPr>
            </w:pPr>
            <w:r>
              <w:rPr>
                <w:rFonts w:ascii="Tinos" w:eastAsia="Tinos" w:hAnsi="Tinos" w:cs="Tinos"/>
                <w:sz w:val="28"/>
              </w:rPr>
              <w:t>Сроки реализации Программы</w:t>
            </w:r>
          </w:p>
        </w:tc>
      </w:tr>
      <w:tr w:rsidR="008D1D74" w:rsidTr="008D1D74">
        <w:tc>
          <w:tcPr>
            <w:tcW w:w="14682" w:type="dxa"/>
            <w:gridSpan w:val="4"/>
            <w:tcBorders>
              <w:top w:val="single" w:sz="2" w:space="0" w:color="000000"/>
              <w:left w:val="single" w:sz="2" w:space="0" w:color="000000"/>
              <w:bottom w:val="single" w:sz="2" w:space="0" w:color="000000"/>
              <w:right w:val="single" w:sz="2" w:space="0" w:color="000000"/>
            </w:tcBorders>
            <w:noWrap/>
          </w:tcPr>
          <w:p w:rsidR="008D1D74" w:rsidRDefault="008D1D74" w:rsidP="008D1D74">
            <w:pPr>
              <w:rPr>
                <w:rFonts w:ascii="Tinos" w:eastAsia="Tinos" w:hAnsi="Tinos" w:cs="Tinos"/>
                <w:sz w:val="28"/>
              </w:rPr>
            </w:pPr>
          </w:p>
        </w:tc>
      </w:tr>
      <w:tr w:rsidR="008D1D74" w:rsidTr="008D1D74">
        <w:trPr>
          <w:trHeight w:val="905"/>
        </w:trPr>
        <w:tc>
          <w:tcPr>
            <w:tcW w:w="622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rPr>
                <w:rFonts w:ascii="Tinos" w:eastAsia="Tinos" w:hAnsi="Tinos" w:cs="Tinos"/>
                <w:sz w:val="28"/>
              </w:rPr>
            </w:pPr>
            <w:r>
              <w:rPr>
                <w:rFonts w:ascii="Tinos" w:eastAsia="Tinos" w:hAnsi="Tinos" w:cs="Tinos"/>
                <w:sz w:val="28"/>
              </w:rPr>
              <w:t>1 этап: Переселение граждан из аварийного жилищного фонда на территории Ершовского муниципального района</w:t>
            </w:r>
          </w:p>
        </w:tc>
        <w:tc>
          <w:tcPr>
            <w:tcW w:w="479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spacing w:line="276" w:lineRule="auto"/>
              <w:rPr>
                <w:rFonts w:ascii="Tinos" w:eastAsia="Tinos" w:hAnsi="Tinos" w:cs="Tinos"/>
              </w:rPr>
            </w:pPr>
            <w:r>
              <w:rPr>
                <w:rFonts w:ascii="Tinos" w:eastAsia="Tinos" w:hAnsi="Tinos" w:cs="Tinos"/>
                <w:sz w:val="28"/>
                <w:szCs w:val="28"/>
              </w:rPr>
              <w:t>Отдел строительства, архитектуры и благоустройства администрации Ершовского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 xml:space="preserve"> 20</w:t>
            </w:r>
            <w:r>
              <w:rPr>
                <w:rFonts w:ascii="Tinos" w:eastAsia="Tinos" w:hAnsi="Tinos" w:cs="Tinos"/>
                <w:sz w:val="28"/>
                <w:szCs w:val="28"/>
                <w:lang w:val="en-US"/>
              </w:rPr>
              <w:t>22</w:t>
            </w:r>
          </w:p>
        </w:tc>
        <w:tc>
          <w:tcPr>
            <w:tcW w:w="1811"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 xml:space="preserve"> 2023</w:t>
            </w:r>
          </w:p>
        </w:tc>
      </w:tr>
      <w:tr w:rsidR="008D1D74" w:rsidTr="008D1D74">
        <w:tc>
          <w:tcPr>
            <w:tcW w:w="622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rPr>
                <w:rFonts w:ascii="Tinos" w:eastAsia="Tinos" w:hAnsi="Tinos" w:cs="Tinos"/>
                <w:sz w:val="28"/>
              </w:rPr>
            </w:pPr>
            <w:r>
              <w:rPr>
                <w:rFonts w:ascii="Tinos" w:eastAsia="Tinos" w:hAnsi="Tinos" w:cs="Tinos"/>
                <w:sz w:val="28"/>
              </w:rPr>
              <w:t>2 этап:  Переселение граждан из аварийного жилищного фонда на территории Ершовского муниципального района</w:t>
            </w:r>
          </w:p>
        </w:tc>
        <w:tc>
          <w:tcPr>
            <w:tcW w:w="479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ConsPlusNormal"/>
              <w:spacing w:line="276" w:lineRule="auto"/>
              <w:ind w:firstLine="0"/>
              <w:jc w:val="both"/>
              <w:rPr>
                <w:rFonts w:ascii="Tinos" w:eastAsia="Tinos" w:hAnsi="Tinos" w:cs="Tinos"/>
              </w:rPr>
            </w:pPr>
            <w:r>
              <w:rPr>
                <w:rFonts w:ascii="Tinos" w:eastAsia="Tinos" w:hAnsi="Tinos" w:cs="Tinos"/>
                <w:sz w:val="28"/>
                <w:szCs w:val="28"/>
              </w:rPr>
              <w:t>Отдел строительства, архитектуры и благоустройства администрации Ершовского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 xml:space="preserve"> 20</w:t>
            </w:r>
            <w:r>
              <w:rPr>
                <w:rFonts w:ascii="Tinos" w:eastAsia="Tinos" w:hAnsi="Tinos" w:cs="Tinos"/>
                <w:sz w:val="28"/>
                <w:szCs w:val="28"/>
                <w:lang w:val="en-US"/>
              </w:rPr>
              <w:t>23</w:t>
            </w:r>
          </w:p>
        </w:tc>
        <w:tc>
          <w:tcPr>
            <w:tcW w:w="1811"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 xml:space="preserve"> 2024</w:t>
            </w:r>
          </w:p>
        </w:tc>
      </w:tr>
      <w:tr w:rsidR="008D1D74" w:rsidTr="008D1D74">
        <w:tc>
          <w:tcPr>
            <w:tcW w:w="622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rPr>
                <w:rFonts w:ascii="Tinos" w:eastAsia="Tinos" w:hAnsi="Tinos" w:cs="Tinos"/>
                <w:sz w:val="28"/>
              </w:rPr>
            </w:pPr>
            <w:r>
              <w:rPr>
                <w:rFonts w:ascii="Tinos" w:eastAsia="Tinos" w:hAnsi="Tinos" w:cs="Tinos"/>
                <w:sz w:val="28"/>
              </w:rPr>
              <w:t>3 этап: Переселение граждан из аварийного жилищного фонда на территории Ершовского муниципального района</w:t>
            </w:r>
          </w:p>
        </w:tc>
        <w:tc>
          <w:tcPr>
            <w:tcW w:w="479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ConsPlusNormal"/>
              <w:spacing w:line="276" w:lineRule="auto"/>
              <w:ind w:firstLine="0"/>
              <w:jc w:val="both"/>
              <w:rPr>
                <w:rFonts w:ascii="Tinos" w:eastAsia="Tinos" w:hAnsi="Tinos" w:cs="Tinos"/>
              </w:rPr>
            </w:pPr>
            <w:r>
              <w:rPr>
                <w:rFonts w:ascii="Tinos" w:eastAsia="Tinos" w:hAnsi="Tinos" w:cs="Tinos"/>
                <w:sz w:val="28"/>
                <w:szCs w:val="28"/>
              </w:rPr>
              <w:t>Отдел строительства, архитектуры и благоустройства администрации Ершовского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 xml:space="preserve"> 20</w:t>
            </w:r>
            <w:r>
              <w:rPr>
                <w:rFonts w:ascii="Tinos" w:eastAsia="Tinos" w:hAnsi="Tinos" w:cs="Tinos"/>
                <w:sz w:val="28"/>
                <w:szCs w:val="28"/>
                <w:lang w:val="en-US"/>
              </w:rPr>
              <w:t>24</w:t>
            </w:r>
          </w:p>
        </w:tc>
        <w:tc>
          <w:tcPr>
            <w:tcW w:w="1811"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spacing w:line="276" w:lineRule="auto"/>
              <w:jc w:val="center"/>
              <w:rPr>
                <w:rFonts w:ascii="Tinos" w:eastAsia="Tinos" w:hAnsi="Tinos" w:cs="Tinos"/>
              </w:rPr>
            </w:pPr>
            <w:r>
              <w:rPr>
                <w:rFonts w:ascii="Tinos" w:eastAsia="Tinos" w:hAnsi="Tinos" w:cs="Tinos"/>
                <w:sz w:val="28"/>
                <w:szCs w:val="28"/>
              </w:rPr>
              <w:t xml:space="preserve"> 2025</w:t>
            </w:r>
          </w:p>
        </w:tc>
      </w:tr>
    </w:tbl>
    <w:p w:rsidR="008D1D74" w:rsidRDefault="008D1D74" w:rsidP="008D1D74">
      <w:pPr>
        <w:pStyle w:val="ConsPlusNormal"/>
        <w:tabs>
          <w:tab w:val="left" w:pos="10721"/>
        </w:tabs>
        <w:ind w:firstLine="0"/>
        <w:rPr>
          <w:rFonts w:ascii="Tinos" w:eastAsia="Tinos" w:hAnsi="Tinos" w:cs="Tinos"/>
          <w:b/>
          <w:sz w:val="28"/>
          <w:szCs w:val="28"/>
        </w:rPr>
      </w:pPr>
    </w:p>
    <w:p w:rsidR="008D1D74" w:rsidRDefault="008D1D74" w:rsidP="008D1D74">
      <w:pPr>
        <w:ind w:left="5103" w:right="-1"/>
        <w:rPr>
          <w:rFonts w:ascii="Tinos" w:eastAsia="Tinos" w:hAnsi="Tinos" w:cs="Tinos"/>
          <w:color w:val="000000"/>
          <w:sz w:val="28"/>
        </w:rPr>
      </w:pPr>
    </w:p>
    <w:p w:rsidR="008D1D74" w:rsidRDefault="008D1D74" w:rsidP="008D1D74">
      <w:pPr>
        <w:ind w:left="5103" w:right="-1"/>
        <w:jc w:val="right"/>
        <w:rPr>
          <w:rFonts w:ascii="Tinos" w:eastAsia="Tinos" w:hAnsi="Tinos" w:cs="Tinos"/>
          <w:bCs/>
          <w:color w:val="000000" w:themeColor="text1"/>
          <w:sz w:val="28"/>
          <w:lang w:bidi="en-US"/>
        </w:rPr>
      </w:pPr>
    </w:p>
    <w:p w:rsidR="008D1D74" w:rsidRDefault="008D1D74" w:rsidP="008D1D74">
      <w:pPr>
        <w:ind w:left="5103" w:right="-1"/>
        <w:jc w:val="right"/>
        <w:rPr>
          <w:rFonts w:ascii="Tinos" w:eastAsia="Tinos" w:hAnsi="Tinos" w:cs="Tinos"/>
          <w:bCs/>
          <w:color w:val="000000" w:themeColor="text1"/>
          <w:sz w:val="28"/>
          <w:lang w:bidi="en-US"/>
        </w:rPr>
      </w:pPr>
    </w:p>
    <w:p w:rsidR="008D1D74" w:rsidRDefault="008D1D74" w:rsidP="008D1D74">
      <w:pPr>
        <w:ind w:left="5103" w:right="-1"/>
        <w:jc w:val="right"/>
        <w:rPr>
          <w:rFonts w:ascii="Tinos" w:eastAsia="Tinos" w:hAnsi="Tinos" w:cs="Tinos"/>
          <w:bCs/>
          <w:color w:val="000000" w:themeColor="text1"/>
          <w:sz w:val="28"/>
          <w:lang w:bidi="en-US"/>
        </w:rPr>
      </w:pPr>
    </w:p>
    <w:p w:rsidR="008D1D74" w:rsidRDefault="008D1D74" w:rsidP="008D1D74">
      <w:pPr>
        <w:ind w:left="5103" w:right="-1"/>
        <w:jc w:val="right"/>
        <w:rPr>
          <w:rFonts w:ascii="Tinos" w:eastAsia="Tinos" w:hAnsi="Tinos" w:cs="Tinos"/>
          <w:bCs/>
          <w:color w:val="000000" w:themeColor="text1"/>
          <w:sz w:val="28"/>
          <w:lang w:bidi="en-US"/>
        </w:rPr>
      </w:pPr>
    </w:p>
    <w:p w:rsidR="008D1D74" w:rsidRDefault="008D1D74" w:rsidP="008D1D74">
      <w:pPr>
        <w:ind w:left="5103" w:right="-1"/>
        <w:jc w:val="right"/>
        <w:rPr>
          <w:rFonts w:ascii="Tinos" w:eastAsia="Tinos" w:hAnsi="Tinos" w:cs="Tinos"/>
          <w:bCs/>
          <w:color w:val="000000" w:themeColor="text1"/>
          <w:sz w:val="28"/>
          <w:lang w:bidi="en-US"/>
        </w:rPr>
      </w:pPr>
    </w:p>
    <w:p w:rsidR="001644AD" w:rsidRDefault="001644AD" w:rsidP="008D1D74">
      <w:pPr>
        <w:ind w:left="5103" w:right="-1"/>
        <w:jc w:val="right"/>
        <w:rPr>
          <w:rFonts w:ascii="Tinos" w:eastAsia="Tinos" w:hAnsi="Tinos" w:cs="Tinos"/>
          <w:bCs/>
          <w:color w:val="000000" w:themeColor="text1"/>
          <w:sz w:val="28"/>
          <w:lang w:bidi="en-US"/>
        </w:rPr>
      </w:pPr>
    </w:p>
    <w:p w:rsidR="008D1D74" w:rsidRDefault="008D1D74" w:rsidP="008D1D74">
      <w:pPr>
        <w:ind w:left="5103" w:right="-1"/>
        <w:jc w:val="right"/>
        <w:rPr>
          <w:rFonts w:ascii="Tinos" w:eastAsia="Tinos" w:hAnsi="Tinos" w:cs="Tinos"/>
          <w:color w:val="000000"/>
          <w:sz w:val="28"/>
        </w:rPr>
      </w:pPr>
      <w:r w:rsidRPr="008D1D74">
        <w:rPr>
          <w:rFonts w:ascii="Tinos" w:eastAsia="Tinos" w:hAnsi="Tinos" w:cs="Tinos"/>
          <w:bCs/>
          <w:color w:val="000000" w:themeColor="text1"/>
          <w:sz w:val="28"/>
          <w:lang w:bidi="en-US"/>
        </w:rPr>
        <w:lastRenderedPageBreak/>
        <w:t>Приложение</w:t>
      </w:r>
      <w:r>
        <w:rPr>
          <w:rFonts w:ascii="Tinos" w:eastAsia="Tinos" w:hAnsi="Tinos" w:cs="Tinos"/>
          <w:bCs/>
          <w:color w:val="000000" w:themeColor="text1"/>
          <w:sz w:val="28"/>
          <w:lang w:bidi="en-US"/>
        </w:rPr>
        <w:t xml:space="preserve"> № 3</w:t>
      </w:r>
      <w:r w:rsidRPr="008D1D74">
        <w:rPr>
          <w:rFonts w:ascii="Tinos" w:eastAsia="Tinos" w:hAnsi="Tinos" w:cs="Tinos"/>
          <w:bCs/>
          <w:color w:val="000000" w:themeColor="text1"/>
          <w:sz w:val="28"/>
          <w:lang w:bidi="en-US"/>
        </w:rPr>
        <w:t xml:space="preserve"> к </w:t>
      </w:r>
      <w:r>
        <w:rPr>
          <w:rFonts w:ascii="Tinos" w:eastAsia="Tinos" w:hAnsi="Tinos" w:cs="Tinos"/>
          <w:bCs/>
          <w:color w:val="000000" w:themeColor="text1"/>
          <w:sz w:val="28"/>
          <w:lang w:bidi="en-US"/>
        </w:rPr>
        <w:t>программе</w:t>
      </w:r>
    </w:p>
    <w:p w:rsidR="008D1D74" w:rsidRDefault="008D1D74" w:rsidP="008D1D74">
      <w:pPr>
        <w:ind w:right="-1"/>
        <w:rPr>
          <w:rFonts w:ascii="Tinos" w:eastAsia="Tinos" w:hAnsi="Tinos" w:cs="Tinos"/>
          <w:color w:val="000000"/>
          <w:sz w:val="28"/>
        </w:rPr>
      </w:pPr>
    </w:p>
    <w:p w:rsidR="008D1D74" w:rsidRDefault="008D1D74" w:rsidP="008D1D74">
      <w:pPr>
        <w:ind w:left="5103" w:right="-1"/>
        <w:jc w:val="center"/>
        <w:rPr>
          <w:rFonts w:ascii="Tinos" w:eastAsia="Tinos" w:hAnsi="Tinos" w:cs="Tinos"/>
          <w:color w:val="000000"/>
          <w:sz w:val="28"/>
        </w:rPr>
      </w:pPr>
    </w:p>
    <w:p w:rsidR="008D1D74" w:rsidRDefault="008D1D74" w:rsidP="008D1D74">
      <w:pPr>
        <w:jc w:val="center"/>
        <w:rPr>
          <w:rFonts w:ascii="Tinos" w:eastAsia="Tinos" w:hAnsi="Tinos" w:cs="Tinos"/>
        </w:rPr>
      </w:pPr>
      <w:r>
        <w:rPr>
          <w:rFonts w:ascii="Tinos" w:eastAsia="Tinos" w:hAnsi="Tinos" w:cs="Tinos"/>
          <w:b/>
          <w:bCs/>
          <w:sz w:val="28"/>
          <w:szCs w:val="28"/>
        </w:rPr>
        <w:t>Сведения</w:t>
      </w:r>
    </w:p>
    <w:p w:rsidR="008D1D74" w:rsidRDefault="008D1D74" w:rsidP="008D1D74">
      <w:pPr>
        <w:jc w:val="center"/>
        <w:rPr>
          <w:rFonts w:ascii="Tinos" w:eastAsia="Tinos" w:hAnsi="Tinos" w:cs="Tinos"/>
          <w:b/>
          <w:sz w:val="28"/>
        </w:rPr>
      </w:pPr>
      <w:r>
        <w:rPr>
          <w:rFonts w:ascii="Tinos" w:eastAsia="Tinos" w:hAnsi="Tinos" w:cs="Tinos"/>
          <w:b/>
          <w:bCs/>
          <w:sz w:val="28"/>
          <w:szCs w:val="28"/>
        </w:rPr>
        <w:t>об объемах и источниках финансового обеспечения муниципальной адресной программы</w:t>
      </w:r>
    </w:p>
    <w:p w:rsidR="008D1D74" w:rsidRDefault="008D1D74" w:rsidP="008D1D74">
      <w:pPr>
        <w:jc w:val="center"/>
        <w:rPr>
          <w:rFonts w:ascii="Tinos" w:eastAsia="Tinos" w:hAnsi="Tinos" w:cs="Tinos"/>
          <w:b/>
          <w:sz w:val="28"/>
          <w:szCs w:val="28"/>
        </w:rPr>
      </w:pPr>
      <w:r>
        <w:rPr>
          <w:rFonts w:ascii="Tinos" w:eastAsia="Tinos" w:hAnsi="Tinos" w:cs="Tinos"/>
          <w:b/>
          <w:bCs/>
          <w:sz w:val="28"/>
          <w:szCs w:val="28"/>
        </w:rPr>
        <w:t>«Переселение граждан из аварийного жилищного фонда 2022-2025 годы»</w:t>
      </w:r>
    </w:p>
    <w:p w:rsidR="008D1D74" w:rsidRPr="008B69AD" w:rsidRDefault="008D1D74" w:rsidP="008D1D74">
      <w:pPr>
        <w:jc w:val="center"/>
        <w:rPr>
          <w:rFonts w:ascii="Tinos" w:eastAsia="Tinos" w:hAnsi="Tinos" w:cs="Tinos"/>
          <w:b/>
          <w:sz w:val="28"/>
          <w:szCs w:val="28"/>
          <w:lang w:bidi="en-US"/>
        </w:rPr>
      </w:pPr>
    </w:p>
    <w:tbl>
      <w:tblPr>
        <w:tblW w:w="14595" w:type="dxa"/>
        <w:tblInd w:w="-5" w:type="dxa"/>
        <w:tblLayout w:type="fixed"/>
        <w:tblLook w:val="04A0"/>
      </w:tblPr>
      <w:tblGrid>
        <w:gridCol w:w="3122"/>
        <w:gridCol w:w="2268"/>
        <w:gridCol w:w="1701"/>
        <w:gridCol w:w="2126"/>
        <w:gridCol w:w="1984"/>
        <w:gridCol w:w="1701"/>
        <w:gridCol w:w="709"/>
        <w:gridCol w:w="984"/>
      </w:tblGrid>
      <w:tr w:rsidR="008D1D74" w:rsidTr="008D1D74">
        <w:trPr>
          <w:cantSplit/>
          <w:trHeight w:hRule="exact" w:val="332"/>
        </w:trPr>
        <w:tc>
          <w:tcPr>
            <w:tcW w:w="3123"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Наименование</w:t>
            </w:r>
          </w:p>
        </w:tc>
        <w:tc>
          <w:tcPr>
            <w:tcW w:w="2268"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Ответственный исполнитель (соисполнитель, участник)</w:t>
            </w:r>
          </w:p>
        </w:tc>
        <w:tc>
          <w:tcPr>
            <w:tcW w:w="1701"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Источники финансирования</w:t>
            </w:r>
          </w:p>
        </w:tc>
        <w:tc>
          <w:tcPr>
            <w:tcW w:w="2126"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Объемы</w:t>
            </w:r>
          </w:p>
          <w:p w:rsidR="008D1D74" w:rsidRDefault="008D1D74" w:rsidP="008D1D74">
            <w:pPr>
              <w:pStyle w:val="a4"/>
              <w:jc w:val="center"/>
              <w:rPr>
                <w:rFonts w:ascii="Tinos" w:eastAsia="Tinos" w:hAnsi="Tinos" w:cs="Tinos"/>
                <w:sz w:val="28"/>
              </w:rPr>
            </w:pPr>
            <w:r>
              <w:rPr>
                <w:rFonts w:ascii="Tinos" w:eastAsia="Tinos" w:hAnsi="Tinos" w:cs="Tinos"/>
                <w:sz w:val="28"/>
                <w:szCs w:val="28"/>
              </w:rPr>
              <w:t>финансирования, всего, руб.</w:t>
            </w:r>
          </w:p>
        </w:tc>
        <w:tc>
          <w:tcPr>
            <w:tcW w:w="5377" w:type="dxa"/>
            <w:gridSpan w:val="4"/>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в т.ч. по годам реализации</w:t>
            </w:r>
          </w:p>
        </w:tc>
      </w:tr>
      <w:tr w:rsidR="008D1D74" w:rsidTr="008D1D74">
        <w:trPr>
          <w:cantSplit/>
        </w:trPr>
        <w:tc>
          <w:tcPr>
            <w:tcW w:w="3123"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tc>
        <w:tc>
          <w:tcPr>
            <w:tcW w:w="2268"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tc>
        <w:tc>
          <w:tcPr>
            <w:tcW w:w="1701"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tc>
        <w:tc>
          <w:tcPr>
            <w:tcW w:w="2126"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tc>
        <w:tc>
          <w:tcPr>
            <w:tcW w:w="1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20</w:t>
            </w:r>
            <w:r>
              <w:rPr>
                <w:rFonts w:ascii="Tinos" w:eastAsia="Tinos" w:hAnsi="Tinos" w:cs="Tinos"/>
                <w:sz w:val="28"/>
                <w:szCs w:val="28"/>
                <w:lang w:val="en-US"/>
              </w:rPr>
              <w:t>22</w:t>
            </w:r>
            <w:r>
              <w:rPr>
                <w:rFonts w:ascii="Tinos" w:eastAsia="Tinos" w:hAnsi="Tinos" w:cs="Tinos"/>
                <w:sz w:val="28"/>
                <w:szCs w:val="28"/>
              </w:rPr>
              <w:t xml:space="preserve"> г.</w:t>
            </w:r>
          </w:p>
        </w:tc>
        <w:tc>
          <w:tcPr>
            <w:tcW w:w="1701"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20</w:t>
            </w:r>
            <w:r>
              <w:rPr>
                <w:rFonts w:ascii="Tinos" w:eastAsia="Tinos" w:hAnsi="Tinos" w:cs="Tinos"/>
                <w:sz w:val="28"/>
                <w:szCs w:val="28"/>
                <w:lang w:val="en-US"/>
              </w:rPr>
              <w:t>23</w:t>
            </w:r>
            <w:r>
              <w:rPr>
                <w:rFonts w:ascii="Tinos" w:eastAsia="Tinos" w:hAnsi="Tinos" w:cs="Tinos"/>
                <w:sz w:val="28"/>
                <w:szCs w:val="28"/>
              </w:rPr>
              <w:t xml:space="preserve"> г.</w:t>
            </w:r>
          </w:p>
        </w:tc>
        <w:tc>
          <w:tcPr>
            <w:tcW w:w="70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20</w:t>
            </w:r>
            <w:r>
              <w:rPr>
                <w:rFonts w:ascii="Tinos" w:eastAsia="Tinos" w:hAnsi="Tinos" w:cs="Tinos"/>
                <w:sz w:val="28"/>
                <w:szCs w:val="28"/>
                <w:lang w:val="en-US"/>
              </w:rPr>
              <w:t>24</w:t>
            </w:r>
            <w:r>
              <w:rPr>
                <w:rFonts w:ascii="Tinos" w:eastAsia="Tinos" w:hAnsi="Tinos" w:cs="Tinos"/>
                <w:sz w:val="28"/>
                <w:szCs w:val="28"/>
              </w:rPr>
              <w:t xml:space="preserve"> г.</w:t>
            </w:r>
          </w:p>
        </w:tc>
        <w:tc>
          <w:tcPr>
            <w:tcW w:w="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lang w:val="en-US"/>
              </w:rPr>
              <w:t xml:space="preserve">2025 </w:t>
            </w:r>
            <w:r>
              <w:rPr>
                <w:rFonts w:ascii="Tinos" w:eastAsia="Tinos" w:hAnsi="Tinos" w:cs="Tinos"/>
                <w:sz w:val="28"/>
                <w:szCs w:val="28"/>
              </w:rPr>
              <w:t>г.</w:t>
            </w:r>
          </w:p>
        </w:tc>
      </w:tr>
      <w:tr w:rsidR="008D1D74" w:rsidTr="008D1D74">
        <w:tc>
          <w:tcPr>
            <w:tcW w:w="3123"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1</w:t>
            </w:r>
          </w:p>
        </w:tc>
        <w:tc>
          <w:tcPr>
            <w:tcW w:w="2268"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2</w:t>
            </w:r>
          </w:p>
        </w:tc>
        <w:tc>
          <w:tcPr>
            <w:tcW w:w="1701"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3</w:t>
            </w:r>
          </w:p>
        </w:tc>
        <w:tc>
          <w:tcPr>
            <w:tcW w:w="2126"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4</w:t>
            </w:r>
          </w:p>
        </w:tc>
        <w:tc>
          <w:tcPr>
            <w:tcW w:w="1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5</w:t>
            </w:r>
          </w:p>
        </w:tc>
        <w:tc>
          <w:tcPr>
            <w:tcW w:w="1701"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6</w:t>
            </w:r>
          </w:p>
        </w:tc>
        <w:tc>
          <w:tcPr>
            <w:tcW w:w="70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szCs w:val="28"/>
              </w:rPr>
              <w:t>7</w:t>
            </w:r>
          </w:p>
        </w:tc>
        <w:tc>
          <w:tcPr>
            <w:tcW w:w="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lang w:val="en-US"/>
              </w:rPr>
              <w:t>8</w:t>
            </w:r>
          </w:p>
        </w:tc>
      </w:tr>
      <w:tr w:rsidR="008D1D74" w:rsidTr="008D1D74">
        <w:trPr>
          <w:cantSplit/>
          <w:trHeight w:hRule="exact" w:val="332"/>
        </w:trPr>
        <w:tc>
          <w:tcPr>
            <w:tcW w:w="3123"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1 этап:Переселение граждан из аварийного жилищного фонда на территории Ершовского муниципального района</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Адреса: Ершовский район, пос.Новосельский, ул.Молодежная, д.5;</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Ершовский район, пос.Новосельский, ул.Молодежная, д.6;</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г.Ершов, ул. Гагарина, д.17;</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г.Ершов, ул.Гагарина, д.23;</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lastRenderedPageBreak/>
              <w:t>г.Ершов, ул.50 лет Октября, д.2;</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г.Ершов, ул.50 лет Октября, д.10;</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г.Ершов, ул.50 лет Октября, д.12;</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г.Ершов, ул. 22 съезда Партии, д.23А;</w:t>
            </w:r>
          </w:p>
          <w:p w:rsidR="008D1D74" w:rsidRDefault="008D1D74" w:rsidP="008D1D74">
            <w:pPr>
              <w:pStyle w:val="a4"/>
              <w:tabs>
                <w:tab w:val="center" w:pos="745"/>
              </w:tabs>
              <w:jc w:val="center"/>
              <w:rPr>
                <w:rFonts w:ascii="Tinos" w:eastAsia="Tinos" w:hAnsi="Tinos" w:cs="Tinos"/>
                <w:sz w:val="28"/>
              </w:rPr>
            </w:pPr>
            <w:r>
              <w:rPr>
                <w:rFonts w:ascii="Tinos" w:eastAsia="Tinos" w:hAnsi="Tinos" w:cs="Tinos"/>
                <w:sz w:val="28"/>
              </w:rPr>
              <w:t>Ершовский район, пос.Прудовой, ул.Ершовская, д.32.</w:t>
            </w:r>
          </w:p>
          <w:p w:rsidR="008D1D74" w:rsidRDefault="008D1D74" w:rsidP="008D1D74">
            <w:pPr>
              <w:pStyle w:val="a4"/>
              <w:tabs>
                <w:tab w:val="center" w:pos="745"/>
              </w:tabs>
              <w:jc w:val="center"/>
              <w:rPr>
                <w:rFonts w:ascii="Tinos" w:eastAsia="Tinos" w:hAnsi="Tinos" w:cs="Tinos"/>
                <w:sz w:val="28"/>
              </w:rPr>
            </w:pPr>
          </w:p>
          <w:p w:rsidR="008D1D74" w:rsidRDefault="008D1D74" w:rsidP="008D1D74">
            <w:pPr>
              <w:pStyle w:val="a4"/>
              <w:tabs>
                <w:tab w:val="center" w:pos="745"/>
              </w:tabs>
              <w:jc w:val="center"/>
              <w:rPr>
                <w:rFonts w:ascii="Tinos" w:eastAsia="Tinos" w:hAnsi="Tinos" w:cs="Tinos"/>
                <w:sz w:val="28"/>
              </w:rPr>
            </w:pPr>
          </w:p>
          <w:p w:rsidR="008D1D74" w:rsidRDefault="008D1D74" w:rsidP="008D1D74">
            <w:pPr>
              <w:pStyle w:val="a4"/>
              <w:jc w:val="center"/>
              <w:rPr>
                <w:rFonts w:ascii="Tinos" w:eastAsia="Tinos" w:hAnsi="Tinos" w:cs="Tinos"/>
                <w:sz w:val="28"/>
              </w:rPr>
            </w:pPr>
          </w:p>
        </w:tc>
        <w:tc>
          <w:tcPr>
            <w:tcW w:w="2268"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lastRenderedPageBreak/>
              <w:t>Отдел строительства, архитектуры и благоустройства администрации Ершовского муниципального района</w:t>
            </w:r>
          </w:p>
        </w:tc>
        <w:tc>
          <w:tcPr>
            <w:tcW w:w="1701"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Средства Фонда</w:t>
            </w:r>
          </w:p>
        </w:tc>
        <w:tc>
          <w:tcPr>
            <w:tcW w:w="2126" w:type="dxa"/>
            <w:tcBorders>
              <w:top w:val="single" w:sz="2" w:space="0" w:color="000000"/>
              <w:left w:val="single" w:sz="2" w:space="0" w:color="000000"/>
              <w:bottom w:val="single" w:sz="2" w:space="0" w:color="000000"/>
              <w:right w:val="none" w:sz="4" w:space="0" w:color="000000"/>
            </w:tcBorders>
            <w:noWrap/>
          </w:tcPr>
          <w:p w:rsidR="008D1D74" w:rsidRDefault="008D1D74" w:rsidP="008D1D74">
            <w:pPr>
              <w:jc w:val="center"/>
              <w:rPr>
                <w:rFonts w:ascii="Tinos" w:eastAsia="Tinos" w:hAnsi="Tinos" w:cs="Tinos"/>
                <w:sz w:val="28"/>
              </w:rPr>
            </w:pPr>
            <w:r>
              <w:rPr>
                <w:rFonts w:ascii="Tinos" w:eastAsia="Tinos" w:hAnsi="Tinos" w:cs="Tinos"/>
                <w:sz w:val="28"/>
              </w:rPr>
              <w:t>197470448,23</w:t>
            </w:r>
          </w:p>
        </w:tc>
        <w:tc>
          <w:tcPr>
            <w:tcW w:w="1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jc w:val="center"/>
              <w:rPr>
                <w:rFonts w:ascii="Tinos" w:eastAsia="Tinos" w:hAnsi="Tinos" w:cs="Tinos"/>
                <w:sz w:val="28"/>
              </w:rPr>
            </w:pPr>
            <w:r>
              <w:rPr>
                <w:rFonts w:ascii="Tinos" w:eastAsia="Tinos" w:hAnsi="Tinos" w:cs="Tinos"/>
                <w:sz w:val="28"/>
              </w:rPr>
              <w:t>98735224,11</w:t>
            </w:r>
          </w:p>
        </w:tc>
        <w:tc>
          <w:tcPr>
            <w:tcW w:w="1701" w:type="dxa"/>
            <w:tcBorders>
              <w:top w:val="single" w:sz="2" w:space="0" w:color="000000"/>
              <w:left w:val="single" w:sz="2" w:space="0" w:color="000000"/>
              <w:bottom w:val="single" w:sz="2" w:space="0" w:color="000000"/>
              <w:right w:val="none" w:sz="4" w:space="0" w:color="000000"/>
            </w:tcBorders>
            <w:noWrap/>
          </w:tcPr>
          <w:p w:rsidR="008D1D74" w:rsidRDefault="008D1D74" w:rsidP="008D1D74">
            <w:pPr>
              <w:jc w:val="center"/>
              <w:rPr>
                <w:rFonts w:ascii="Tinos" w:eastAsia="Tinos" w:hAnsi="Tinos" w:cs="Tinos"/>
                <w:sz w:val="28"/>
              </w:rPr>
            </w:pPr>
            <w:r>
              <w:rPr>
                <w:rFonts w:ascii="Tinos" w:eastAsia="Tinos" w:hAnsi="Tinos" w:cs="Tinos"/>
                <w:sz w:val="28"/>
              </w:rPr>
              <w:t>98735224,12</w:t>
            </w:r>
          </w:p>
        </w:tc>
        <w:tc>
          <w:tcPr>
            <w:tcW w:w="70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c>
          <w:tcPr>
            <w:tcW w:w="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r>
      <w:tr w:rsidR="008D1D74" w:rsidTr="008D1D74">
        <w:trPr>
          <w:cantSplit/>
          <w:trHeight w:val="535"/>
        </w:trPr>
        <w:tc>
          <w:tcPr>
            <w:tcW w:w="3123"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tc>
        <w:tc>
          <w:tcPr>
            <w:tcW w:w="2268"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tc>
        <w:tc>
          <w:tcPr>
            <w:tcW w:w="1701"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Средства областного бюджета</w:t>
            </w:r>
          </w:p>
        </w:tc>
        <w:tc>
          <w:tcPr>
            <w:tcW w:w="2126" w:type="dxa"/>
            <w:tcBorders>
              <w:top w:val="single" w:sz="2" w:space="0" w:color="000000"/>
              <w:left w:val="single" w:sz="2" w:space="0" w:color="000000"/>
              <w:bottom w:val="single" w:sz="2" w:space="0" w:color="000000"/>
              <w:right w:val="none" w:sz="4" w:space="0" w:color="000000"/>
            </w:tcBorders>
            <w:noWrap/>
          </w:tcPr>
          <w:p w:rsidR="008D1D74" w:rsidRDefault="008D1D74" w:rsidP="008D1D74">
            <w:pPr>
              <w:jc w:val="center"/>
              <w:rPr>
                <w:rFonts w:ascii="Tinos" w:eastAsia="Tinos" w:hAnsi="Tinos" w:cs="Tinos"/>
                <w:sz w:val="28"/>
              </w:rPr>
            </w:pPr>
            <w:r>
              <w:rPr>
                <w:rFonts w:ascii="Tinos" w:eastAsia="Tinos" w:hAnsi="Tinos" w:cs="Tinos"/>
                <w:sz w:val="28"/>
              </w:rPr>
              <w:t>108448139,27</w:t>
            </w:r>
          </w:p>
        </w:tc>
        <w:tc>
          <w:tcPr>
            <w:tcW w:w="1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jc w:val="center"/>
              <w:rPr>
                <w:rFonts w:ascii="Tinos" w:eastAsia="Tinos" w:hAnsi="Tinos" w:cs="Tinos"/>
                <w:sz w:val="28"/>
              </w:rPr>
            </w:pPr>
            <w:r>
              <w:rPr>
                <w:rFonts w:ascii="Tinos" w:eastAsia="Tinos" w:hAnsi="Tinos" w:cs="Tinos"/>
                <w:sz w:val="28"/>
              </w:rPr>
              <w:t>54224069,64</w:t>
            </w:r>
          </w:p>
        </w:tc>
        <w:tc>
          <w:tcPr>
            <w:tcW w:w="1701" w:type="dxa"/>
            <w:tcBorders>
              <w:top w:val="single" w:sz="2" w:space="0" w:color="000000"/>
              <w:left w:val="single" w:sz="2" w:space="0" w:color="000000"/>
              <w:bottom w:val="single" w:sz="2" w:space="0" w:color="000000"/>
              <w:right w:val="none" w:sz="4" w:space="0" w:color="000000"/>
            </w:tcBorders>
            <w:noWrap/>
          </w:tcPr>
          <w:p w:rsidR="008D1D74" w:rsidRDefault="008D1D74" w:rsidP="008D1D74">
            <w:pPr>
              <w:jc w:val="center"/>
              <w:rPr>
                <w:rFonts w:ascii="Tinos" w:eastAsia="Tinos" w:hAnsi="Tinos" w:cs="Tinos"/>
                <w:sz w:val="28"/>
              </w:rPr>
            </w:pPr>
            <w:r>
              <w:rPr>
                <w:rFonts w:ascii="Tinos" w:eastAsia="Tinos" w:hAnsi="Tinos" w:cs="Tinos"/>
                <w:sz w:val="28"/>
              </w:rPr>
              <w:t>54224069,63</w:t>
            </w:r>
          </w:p>
        </w:tc>
        <w:tc>
          <w:tcPr>
            <w:tcW w:w="709" w:type="dxa"/>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c>
          <w:tcPr>
            <w:tcW w:w="984" w:type="dxa"/>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r>
      <w:tr w:rsidR="008D1D74" w:rsidTr="008D1D74">
        <w:trPr>
          <w:trHeight w:val="1401"/>
        </w:trPr>
        <w:tc>
          <w:tcPr>
            <w:tcW w:w="3123"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pPr>
              <w:rPr>
                <w:b/>
                <w:sz w:val="28"/>
                <w:szCs w:val="28"/>
              </w:rPr>
            </w:pPr>
          </w:p>
        </w:tc>
        <w:tc>
          <w:tcPr>
            <w:tcW w:w="2268"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pPr>
              <w:rPr>
                <w:sz w:val="28"/>
                <w:szCs w:val="28"/>
              </w:rPr>
            </w:pPr>
          </w:p>
        </w:tc>
        <w:tc>
          <w:tcPr>
            <w:tcW w:w="1701"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 xml:space="preserve">Средства местного бюджета </w:t>
            </w:r>
          </w:p>
        </w:tc>
        <w:tc>
          <w:tcPr>
            <w:tcW w:w="2126"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c>
          <w:tcPr>
            <w:tcW w:w="1984" w:type="dxa"/>
            <w:vMerge w:val="restart"/>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c>
          <w:tcPr>
            <w:tcW w:w="1701"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c>
          <w:tcPr>
            <w:tcW w:w="709"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c>
          <w:tcPr>
            <w:tcW w:w="984" w:type="dxa"/>
            <w:vMerge w:val="restart"/>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r>
      <w:tr w:rsidR="008D1D74" w:rsidTr="008D1D74">
        <w:trPr>
          <w:trHeight w:val="1603"/>
        </w:trPr>
        <w:tc>
          <w:tcPr>
            <w:tcW w:w="3123"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pPr>
              <w:rPr>
                <w:b/>
                <w:sz w:val="28"/>
                <w:szCs w:val="28"/>
              </w:rPr>
            </w:pPr>
          </w:p>
        </w:tc>
        <w:tc>
          <w:tcPr>
            <w:tcW w:w="2268" w:type="dxa"/>
            <w:vMerge/>
            <w:tcBorders>
              <w:top w:val="single" w:sz="2" w:space="0" w:color="000000"/>
              <w:left w:val="single" w:sz="2" w:space="0" w:color="000000"/>
              <w:bottom w:val="single" w:sz="2" w:space="0" w:color="000000"/>
              <w:right w:val="none" w:sz="4" w:space="0" w:color="000000"/>
            </w:tcBorders>
            <w:noWrap/>
            <w:vAlign w:val="center"/>
          </w:tcPr>
          <w:p w:rsidR="008D1D74" w:rsidRDefault="008D1D74" w:rsidP="008D1D74">
            <w:pPr>
              <w:rPr>
                <w:sz w:val="28"/>
                <w:szCs w:val="28"/>
              </w:rPr>
            </w:pPr>
          </w:p>
        </w:tc>
        <w:tc>
          <w:tcPr>
            <w:tcW w:w="1701"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Всего</w:t>
            </w:r>
          </w:p>
        </w:tc>
        <w:tc>
          <w:tcPr>
            <w:tcW w:w="2126"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305918587,5</w:t>
            </w:r>
          </w:p>
        </w:tc>
        <w:tc>
          <w:tcPr>
            <w:tcW w:w="1984" w:type="dxa"/>
            <w:vMerge w:val="restart"/>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152959293,75</w:t>
            </w:r>
          </w:p>
        </w:tc>
        <w:tc>
          <w:tcPr>
            <w:tcW w:w="1701"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152959293,75</w:t>
            </w:r>
          </w:p>
        </w:tc>
        <w:tc>
          <w:tcPr>
            <w:tcW w:w="709" w:type="dxa"/>
            <w:vMerge w:val="restart"/>
            <w:tcBorders>
              <w:top w:val="single" w:sz="2" w:space="0" w:color="000000"/>
              <w:left w:val="single" w:sz="2" w:space="0" w:color="000000"/>
              <w:bottom w:val="single" w:sz="2" w:space="0" w:color="000000"/>
              <w:right w:val="none" w:sz="4"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c>
          <w:tcPr>
            <w:tcW w:w="984" w:type="dxa"/>
            <w:vMerge w:val="restart"/>
            <w:tcBorders>
              <w:top w:val="single" w:sz="2" w:space="0" w:color="000000"/>
              <w:left w:val="single" w:sz="2" w:space="0" w:color="000000"/>
              <w:bottom w:val="single" w:sz="2" w:space="0" w:color="000000"/>
              <w:right w:val="single" w:sz="2" w:space="0" w:color="000000"/>
            </w:tcBorders>
            <w:noWrap/>
          </w:tcPr>
          <w:p w:rsidR="008D1D74" w:rsidRDefault="008D1D74" w:rsidP="008D1D74">
            <w:pPr>
              <w:pStyle w:val="a4"/>
              <w:jc w:val="center"/>
              <w:rPr>
                <w:rFonts w:ascii="Tinos" w:eastAsia="Tinos" w:hAnsi="Tinos" w:cs="Tinos"/>
                <w:sz w:val="28"/>
              </w:rPr>
            </w:pPr>
            <w:r>
              <w:rPr>
                <w:rFonts w:ascii="Tinos" w:eastAsia="Tinos" w:hAnsi="Tinos" w:cs="Tinos"/>
                <w:sz w:val="28"/>
              </w:rPr>
              <w:t>0</w:t>
            </w:r>
          </w:p>
        </w:tc>
      </w:tr>
    </w:tbl>
    <w:p w:rsidR="008D1D74" w:rsidRDefault="008D1D74" w:rsidP="008D1D74">
      <w:pPr>
        <w:pStyle w:val="a4"/>
        <w:jc w:val="center"/>
        <w:rPr>
          <w:rFonts w:ascii="Tinos" w:eastAsia="Tinos" w:hAnsi="Tinos" w:cs="Tinos"/>
          <w:b/>
          <w:sz w:val="28"/>
          <w:szCs w:val="28"/>
          <w:lang w:val="en-US" w:bidi="en-US"/>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p w:rsidR="008D1D74" w:rsidRDefault="008D1D74">
      <w:pPr>
        <w:pStyle w:val="ConsPlusTitle"/>
        <w:widowControl/>
        <w:jc w:val="both"/>
        <w:rPr>
          <w:rFonts w:ascii="Times New Roman" w:hAnsi="Times New Roman"/>
          <w:b w:val="0"/>
          <w:sz w:val="28"/>
          <w:szCs w:val="28"/>
        </w:rPr>
      </w:pPr>
    </w:p>
    <w:sectPr w:rsidR="008D1D74" w:rsidSect="008D1D74">
      <w:footnotePr>
        <w:pos w:val="beneathText"/>
      </w:footnotePr>
      <w:pgSz w:w="16837" w:h="11905"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57" w:rsidRDefault="007E2657">
      <w:r>
        <w:separator/>
      </w:r>
    </w:p>
  </w:endnote>
  <w:endnote w:type="continuationSeparator" w:id="1">
    <w:p w:rsidR="007E2657" w:rsidRDefault="007E2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no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57" w:rsidRDefault="007E2657">
      <w:r>
        <w:separator/>
      </w:r>
    </w:p>
  </w:footnote>
  <w:footnote w:type="continuationSeparator" w:id="1">
    <w:p w:rsidR="007E2657" w:rsidRDefault="007E2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059"/>
    <w:multiLevelType w:val="hybridMultilevel"/>
    <w:tmpl w:val="1BEA37EC"/>
    <w:lvl w:ilvl="0" w:tplc="EC401B64">
      <w:start w:val="1"/>
      <w:numFmt w:val="decimal"/>
      <w:lvlText w:val="%1."/>
      <w:lvlJc w:val="left"/>
    </w:lvl>
    <w:lvl w:ilvl="1" w:tplc="392CAF7A">
      <w:start w:val="1"/>
      <w:numFmt w:val="lowerLetter"/>
      <w:lvlText w:val="%2."/>
      <w:lvlJc w:val="left"/>
      <w:pPr>
        <w:ind w:left="1440" w:hanging="360"/>
      </w:pPr>
    </w:lvl>
    <w:lvl w:ilvl="2" w:tplc="7BE09BE4">
      <w:start w:val="1"/>
      <w:numFmt w:val="lowerRoman"/>
      <w:lvlText w:val="%3."/>
      <w:lvlJc w:val="right"/>
      <w:pPr>
        <w:ind w:left="2160" w:hanging="180"/>
      </w:pPr>
    </w:lvl>
    <w:lvl w:ilvl="3" w:tplc="F1D2ABB2">
      <w:start w:val="1"/>
      <w:numFmt w:val="decimal"/>
      <w:lvlText w:val="%4."/>
      <w:lvlJc w:val="left"/>
      <w:pPr>
        <w:ind w:left="2880" w:hanging="360"/>
      </w:pPr>
    </w:lvl>
    <w:lvl w:ilvl="4" w:tplc="64E06DFE">
      <w:start w:val="1"/>
      <w:numFmt w:val="lowerLetter"/>
      <w:lvlText w:val="%5."/>
      <w:lvlJc w:val="left"/>
      <w:pPr>
        <w:ind w:left="3600" w:hanging="360"/>
      </w:pPr>
    </w:lvl>
    <w:lvl w:ilvl="5" w:tplc="1B366400">
      <w:start w:val="1"/>
      <w:numFmt w:val="lowerRoman"/>
      <w:lvlText w:val="%6."/>
      <w:lvlJc w:val="right"/>
      <w:pPr>
        <w:ind w:left="4320" w:hanging="180"/>
      </w:pPr>
    </w:lvl>
    <w:lvl w:ilvl="6" w:tplc="F2846738">
      <w:start w:val="1"/>
      <w:numFmt w:val="decimal"/>
      <w:lvlText w:val="%7."/>
      <w:lvlJc w:val="left"/>
      <w:pPr>
        <w:ind w:left="5040" w:hanging="360"/>
      </w:pPr>
    </w:lvl>
    <w:lvl w:ilvl="7" w:tplc="6B143514">
      <w:start w:val="1"/>
      <w:numFmt w:val="lowerLetter"/>
      <w:lvlText w:val="%8."/>
      <w:lvlJc w:val="left"/>
      <w:pPr>
        <w:ind w:left="5760" w:hanging="360"/>
      </w:pPr>
    </w:lvl>
    <w:lvl w:ilvl="8" w:tplc="955A110C">
      <w:start w:val="1"/>
      <w:numFmt w:val="lowerRoman"/>
      <w:lvlText w:val="%9."/>
      <w:lvlJc w:val="right"/>
      <w:pPr>
        <w:ind w:left="6480" w:hanging="180"/>
      </w:pPr>
    </w:lvl>
  </w:abstractNum>
  <w:abstractNum w:abstractNumId="1">
    <w:nsid w:val="0AC3084E"/>
    <w:multiLevelType w:val="hybridMultilevel"/>
    <w:tmpl w:val="88440018"/>
    <w:lvl w:ilvl="0" w:tplc="EE6E9902">
      <w:start w:val="1"/>
      <w:numFmt w:val="bullet"/>
      <w:lvlText w:val=""/>
      <w:lvlJc w:val="left"/>
      <w:pPr>
        <w:tabs>
          <w:tab w:val="num" w:pos="360"/>
        </w:tabs>
        <w:ind w:left="360" w:hanging="360"/>
      </w:pPr>
      <w:rPr>
        <w:rFonts w:ascii="Symbol" w:hAnsi="Symbol"/>
        <w:sz w:val="18"/>
        <w:szCs w:val="18"/>
      </w:rPr>
    </w:lvl>
    <w:lvl w:ilvl="1" w:tplc="4D26FDE4">
      <w:start w:val="1"/>
      <w:numFmt w:val="bullet"/>
      <w:lvlText w:val=""/>
      <w:lvlJc w:val="left"/>
      <w:pPr>
        <w:tabs>
          <w:tab w:val="num" w:pos="720"/>
        </w:tabs>
        <w:ind w:left="720" w:hanging="360"/>
      </w:pPr>
      <w:rPr>
        <w:rFonts w:ascii="Symbol" w:hAnsi="Symbol"/>
        <w:sz w:val="18"/>
        <w:szCs w:val="18"/>
      </w:rPr>
    </w:lvl>
    <w:lvl w:ilvl="2" w:tplc="D374AE98">
      <w:start w:val="1"/>
      <w:numFmt w:val="bullet"/>
      <w:lvlText w:val=""/>
      <w:lvlJc w:val="left"/>
      <w:pPr>
        <w:tabs>
          <w:tab w:val="num" w:pos="1080"/>
        </w:tabs>
        <w:ind w:left="1080" w:hanging="360"/>
      </w:pPr>
      <w:rPr>
        <w:rFonts w:ascii="Symbol" w:hAnsi="Symbol"/>
        <w:sz w:val="18"/>
        <w:szCs w:val="18"/>
      </w:rPr>
    </w:lvl>
    <w:lvl w:ilvl="3" w:tplc="79542F10">
      <w:start w:val="1"/>
      <w:numFmt w:val="bullet"/>
      <w:lvlText w:val=""/>
      <w:lvlJc w:val="left"/>
      <w:pPr>
        <w:tabs>
          <w:tab w:val="num" w:pos="1440"/>
        </w:tabs>
        <w:ind w:left="1440" w:hanging="360"/>
      </w:pPr>
      <w:rPr>
        <w:rFonts w:ascii="Symbol" w:hAnsi="Symbol"/>
        <w:sz w:val="18"/>
        <w:szCs w:val="18"/>
      </w:rPr>
    </w:lvl>
    <w:lvl w:ilvl="4" w:tplc="05BC7B9C">
      <w:start w:val="1"/>
      <w:numFmt w:val="bullet"/>
      <w:lvlText w:val=""/>
      <w:lvlJc w:val="left"/>
      <w:pPr>
        <w:tabs>
          <w:tab w:val="num" w:pos="1800"/>
        </w:tabs>
        <w:ind w:left="1800" w:hanging="360"/>
      </w:pPr>
      <w:rPr>
        <w:rFonts w:ascii="Symbol" w:hAnsi="Symbol"/>
        <w:sz w:val="18"/>
        <w:szCs w:val="18"/>
      </w:rPr>
    </w:lvl>
    <w:lvl w:ilvl="5" w:tplc="AF70FA34">
      <w:start w:val="1"/>
      <w:numFmt w:val="bullet"/>
      <w:lvlText w:val=""/>
      <w:lvlJc w:val="left"/>
      <w:pPr>
        <w:tabs>
          <w:tab w:val="num" w:pos="2160"/>
        </w:tabs>
        <w:ind w:left="2160" w:hanging="360"/>
      </w:pPr>
      <w:rPr>
        <w:rFonts w:ascii="Symbol" w:hAnsi="Symbol"/>
        <w:sz w:val="18"/>
        <w:szCs w:val="18"/>
      </w:rPr>
    </w:lvl>
    <w:lvl w:ilvl="6" w:tplc="3DCAFD50">
      <w:start w:val="1"/>
      <w:numFmt w:val="bullet"/>
      <w:lvlText w:val=""/>
      <w:lvlJc w:val="left"/>
      <w:pPr>
        <w:tabs>
          <w:tab w:val="num" w:pos="2520"/>
        </w:tabs>
        <w:ind w:left="2520" w:hanging="360"/>
      </w:pPr>
      <w:rPr>
        <w:rFonts w:ascii="Symbol" w:hAnsi="Symbol"/>
        <w:sz w:val="18"/>
        <w:szCs w:val="18"/>
      </w:rPr>
    </w:lvl>
    <w:lvl w:ilvl="7" w:tplc="7CBCD7C6">
      <w:start w:val="1"/>
      <w:numFmt w:val="bullet"/>
      <w:lvlText w:val=""/>
      <w:lvlJc w:val="left"/>
      <w:pPr>
        <w:tabs>
          <w:tab w:val="num" w:pos="2880"/>
        </w:tabs>
        <w:ind w:left="2880" w:hanging="360"/>
      </w:pPr>
      <w:rPr>
        <w:rFonts w:ascii="Symbol" w:hAnsi="Symbol"/>
        <w:sz w:val="18"/>
        <w:szCs w:val="18"/>
      </w:rPr>
    </w:lvl>
    <w:lvl w:ilvl="8" w:tplc="63D0AB32">
      <w:start w:val="1"/>
      <w:numFmt w:val="bullet"/>
      <w:lvlText w:val=""/>
      <w:lvlJc w:val="left"/>
      <w:pPr>
        <w:tabs>
          <w:tab w:val="num" w:pos="3240"/>
        </w:tabs>
        <w:ind w:left="3240" w:hanging="360"/>
      </w:pPr>
      <w:rPr>
        <w:rFonts w:ascii="Symbol" w:hAnsi="Symbol"/>
        <w:sz w:val="18"/>
        <w:szCs w:val="18"/>
      </w:rPr>
    </w:lvl>
  </w:abstractNum>
  <w:abstractNum w:abstractNumId="2">
    <w:nsid w:val="0B183D6A"/>
    <w:multiLevelType w:val="hybridMultilevel"/>
    <w:tmpl w:val="B964B172"/>
    <w:lvl w:ilvl="0" w:tplc="1576B3CE">
      <w:start w:val="1"/>
      <w:numFmt w:val="decimal"/>
      <w:lvlText w:val="%1)"/>
      <w:lvlJc w:val="left"/>
      <w:pPr>
        <w:tabs>
          <w:tab w:val="num" w:pos="915"/>
        </w:tabs>
        <w:ind w:left="915" w:hanging="555"/>
      </w:pPr>
    </w:lvl>
    <w:lvl w:ilvl="1" w:tplc="549AF820">
      <w:start w:val="1"/>
      <w:numFmt w:val="bullet"/>
      <w:lvlText w:val="o"/>
      <w:lvlJc w:val="left"/>
      <w:pPr>
        <w:ind w:left="1440" w:hanging="360"/>
      </w:pPr>
      <w:rPr>
        <w:rFonts w:ascii="Courier New" w:eastAsia="Courier New" w:hAnsi="Courier New" w:cs="Courier New" w:hint="default"/>
      </w:rPr>
    </w:lvl>
    <w:lvl w:ilvl="2" w:tplc="A1AEFD72">
      <w:start w:val="1"/>
      <w:numFmt w:val="bullet"/>
      <w:lvlText w:val="§"/>
      <w:lvlJc w:val="left"/>
      <w:pPr>
        <w:ind w:left="2160" w:hanging="360"/>
      </w:pPr>
      <w:rPr>
        <w:rFonts w:ascii="Wingdings" w:eastAsia="Wingdings" w:hAnsi="Wingdings" w:cs="Wingdings" w:hint="default"/>
      </w:rPr>
    </w:lvl>
    <w:lvl w:ilvl="3" w:tplc="891462D2">
      <w:start w:val="1"/>
      <w:numFmt w:val="bullet"/>
      <w:lvlText w:val="·"/>
      <w:lvlJc w:val="left"/>
      <w:pPr>
        <w:ind w:left="2880" w:hanging="360"/>
      </w:pPr>
      <w:rPr>
        <w:rFonts w:ascii="Symbol" w:eastAsia="Symbol" w:hAnsi="Symbol" w:cs="Symbol" w:hint="default"/>
      </w:rPr>
    </w:lvl>
    <w:lvl w:ilvl="4" w:tplc="7F44EF24">
      <w:start w:val="1"/>
      <w:numFmt w:val="bullet"/>
      <w:lvlText w:val="o"/>
      <w:lvlJc w:val="left"/>
      <w:pPr>
        <w:ind w:left="3600" w:hanging="360"/>
      </w:pPr>
      <w:rPr>
        <w:rFonts w:ascii="Courier New" w:eastAsia="Courier New" w:hAnsi="Courier New" w:cs="Courier New" w:hint="default"/>
      </w:rPr>
    </w:lvl>
    <w:lvl w:ilvl="5" w:tplc="C00ACCE2">
      <w:start w:val="1"/>
      <w:numFmt w:val="bullet"/>
      <w:lvlText w:val="§"/>
      <w:lvlJc w:val="left"/>
      <w:pPr>
        <w:ind w:left="4320" w:hanging="360"/>
      </w:pPr>
      <w:rPr>
        <w:rFonts w:ascii="Wingdings" w:eastAsia="Wingdings" w:hAnsi="Wingdings" w:cs="Wingdings" w:hint="default"/>
      </w:rPr>
    </w:lvl>
    <w:lvl w:ilvl="6" w:tplc="A6FCB7E0">
      <w:start w:val="1"/>
      <w:numFmt w:val="bullet"/>
      <w:lvlText w:val="·"/>
      <w:lvlJc w:val="left"/>
      <w:pPr>
        <w:ind w:left="5040" w:hanging="360"/>
      </w:pPr>
      <w:rPr>
        <w:rFonts w:ascii="Symbol" w:eastAsia="Symbol" w:hAnsi="Symbol" w:cs="Symbol" w:hint="default"/>
      </w:rPr>
    </w:lvl>
    <w:lvl w:ilvl="7" w:tplc="C36232DE">
      <w:start w:val="1"/>
      <w:numFmt w:val="bullet"/>
      <w:lvlText w:val="o"/>
      <w:lvlJc w:val="left"/>
      <w:pPr>
        <w:ind w:left="5760" w:hanging="360"/>
      </w:pPr>
      <w:rPr>
        <w:rFonts w:ascii="Courier New" w:eastAsia="Courier New" w:hAnsi="Courier New" w:cs="Courier New" w:hint="default"/>
      </w:rPr>
    </w:lvl>
    <w:lvl w:ilvl="8" w:tplc="C3F66F4C">
      <w:start w:val="1"/>
      <w:numFmt w:val="bullet"/>
      <w:lvlText w:val="§"/>
      <w:lvlJc w:val="left"/>
      <w:pPr>
        <w:ind w:left="6480" w:hanging="360"/>
      </w:pPr>
      <w:rPr>
        <w:rFonts w:ascii="Wingdings" w:eastAsia="Wingdings" w:hAnsi="Wingdings" w:cs="Wingdings" w:hint="default"/>
      </w:rPr>
    </w:lvl>
  </w:abstractNum>
  <w:abstractNum w:abstractNumId="3">
    <w:nsid w:val="172E73A8"/>
    <w:multiLevelType w:val="hybridMultilevel"/>
    <w:tmpl w:val="922E96B8"/>
    <w:lvl w:ilvl="0" w:tplc="8B9A1A1C">
      <w:start w:val="1"/>
      <w:numFmt w:val="decimal"/>
      <w:pStyle w:val="1"/>
      <w:suff w:val="nothing"/>
      <w:lvlText w:val=""/>
      <w:lvlJc w:val="left"/>
      <w:pPr>
        <w:tabs>
          <w:tab w:val="num" w:pos="0"/>
        </w:tabs>
        <w:ind w:left="0" w:firstLine="0"/>
      </w:pPr>
    </w:lvl>
    <w:lvl w:ilvl="1" w:tplc="F6748070">
      <w:start w:val="1"/>
      <w:numFmt w:val="decimal"/>
      <w:suff w:val="nothing"/>
      <w:lvlText w:val=""/>
      <w:lvlJc w:val="left"/>
      <w:pPr>
        <w:tabs>
          <w:tab w:val="num" w:pos="0"/>
        </w:tabs>
        <w:ind w:left="0" w:firstLine="0"/>
      </w:pPr>
    </w:lvl>
    <w:lvl w:ilvl="2" w:tplc="DBEA1A2A">
      <w:start w:val="1"/>
      <w:numFmt w:val="decimal"/>
      <w:suff w:val="nothing"/>
      <w:lvlText w:val=""/>
      <w:lvlJc w:val="left"/>
      <w:pPr>
        <w:tabs>
          <w:tab w:val="num" w:pos="0"/>
        </w:tabs>
        <w:ind w:left="0" w:firstLine="0"/>
      </w:pPr>
    </w:lvl>
    <w:lvl w:ilvl="3" w:tplc="041046F4">
      <w:start w:val="1"/>
      <w:numFmt w:val="decimal"/>
      <w:suff w:val="nothing"/>
      <w:lvlText w:val=""/>
      <w:lvlJc w:val="left"/>
      <w:pPr>
        <w:tabs>
          <w:tab w:val="num" w:pos="0"/>
        </w:tabs>
        <w:ind w:left="0" w:firstLine="0"/>
      </w:pPr>
    </w:lvl>
    <w:lvl w:ilvl="4" w:tplc="6A302E78">
      <w:start w:val="1"/>
      <w:numFmt w:val="decimal"/>
      <w:suff w:val="nothing"/>
      <w:lvlText w:val=""/>
      <w:lvlJc w:val="left"/>
      <w:pPr>
        <w:tabs>
          <w:tab w:val="num" w:pos="0"/>
        </w:tabs>
        <w:ind w:left="0" w:firstLine="0"/>
      </w:pPr>
    </w:lvl>
    <w:lvl w:ilvl="5" w:tplc="2A4AE7D2">
      <w:start w:val="1"/>
      <w:numFmt w:val="decimal"/>
      <w:suff w:val="nothing"/>
      <w:lvlText w:val=""/>
      <w:lvlJc w:val="left"/>
      <w:pPr>
        <w:tabs>
          <w:tab w:val="num" w:pos="0"/>
        </w:tabs>
        <w:ind w:left="0" w:firstLine="0"/>
      </w:pPr>
    </w:lvl>
    <w:lvl w:ilvl="6" w:tplc="015EBAFA">
      <w:start w:val="1"/>
      <w:numFmt w:val="decimal"/>
      <w:suff w:val="nothing"/>
      <w:lvlText w:val=""/>
      <w:lvlJc w:val="left"/>
      <w:pPr>
        <w:tabs>
          <w:tab w:val="num" w:pos="0"/>
        </w:tabs>
        <w:ind w:left="0" w:firstLine="0"/>
      </w:pPr>
    </w:lvl>
    <w:lvl w:ilvl="7" w:tplc="7DA0DFB6">
      <w:start w:val="1"/>
      <w:numFmt w:val="decimal"/>
      <w:suff w:val="nothing"/>
      <w:lvlText w:val=""/>
      <w:lvlJc w:val="left"/>
      <w:pPr>
        <w:tabs>
          <w:tab w:val="num" w:pos="0"/>
        </w:tabs>
        <w:ind w:left="0" w:firstLine="0"/>
      </w:pPr>
    </w:lvl>
    <w:lvl w:ilvl="8" w:tplc="0DCED5A6">
      <w:start w:val="1"/>
      <w:numFmt w:val="decimal"/>
      <w:suff w:val="nothing"/>
      <w:lvlText w:val=""/>
      <w:lvlJc w:val="left"/>
      <w:pPr>
        <w:tabs>
          <w:tab w:val="num" w:pos="0"/>
        </w:tabs>
        <w:ind w:left="0" w:firstLine="0"/>
      </w:pPr>
    </w:lvl>
  </w:abstractNum>
  <w:abstractNum w:abstractNumId="4">
    <w:nsid w:val="1C164181"/>
    <w:multiLevelType w:val="hybridMultilevel"/>
    <w:tmpl w:val="513A9168"/>
    <w:lvl w:ilvl="0" w:tplc="C6C28DA0">
      <w:start w:val="1"/>
      <w:numFmt w:val="bullet"/>
      <w:lvlText w:val="–"/>
      <w:lvlJc w:val="left"/>
      <w:pPr>
        <w:ind w:left="709" w:hanging="360"/>
      </w:pPr>
      <w:rPr>
        <w:rFonts w:ascii="Arial" w:eastAsia="Arial" w:hAnsi="Arial" w:cs="Arial" w:hint="default"/>
      </w:rPr>
    </w:lvl>
    <w:lvl w:ilvl="1" w:tplc="9DA65A62">
      <w:start w:val="1"/>
      <w:numFmt w:val="bullet"/>
      <w:lvlText w:val="o"/>
      <w:lvlJc w:val="left"/>
      <w:pPr>
        <w:ind w:left="1429" w:hanging="360"/>
      </w:pPr>
      <w:rPr>
        <w:rFonts w:ascii="Courier New" w:eastAsia="Courier New" w:hAnsi="Courier New" w:cs="Courier New" w:hint="default"/>
      </w:rPr>
    </w:lvl>
    <w:lvl w:ilvl="2" w:tplc="B320821C">
      <w:start w:val="1"/>
      <w:numFmt w:val="bullet"/>
      <w:lvlText w:val="§"/>
      <w:lvlJc w:val="left"/>
      <w:pPr>
        <w:ind w:left="2149" w:hanging="360"/>
      </w:pPr>
      <w:rPr>
        <w:rFonts w:ascii="Wingdings" w:eastAsia="Wingdings" w:hAnsi="Wingdings" w:cs="Wingdings" w:hint="default"/>
      </w:rPr>
    </w:lvl>
    <w:lvl w:ilvl="3" w:tplc="E67232E4">
      <w:start w:val="1"/>
      <w:numFmt w:val="bullet"/>
      <w:lvlText w:val="·"/>
      <w:lvlJc w:val="left"/>
      <w:pPr>
        <w:ind w:left="2869" w:hanging="360"/>
      </w:pPr>
      <w:rPr>
        <w:rFonts w:ascii="Symbol" w:eastAsia="Symbol" w:hAnsi="Symbol" w:cs="Symbol" w:hint="default"/>
      </w:rPr>
    </w:lvl>
    <w:lvl w:ilvl="4" w:tplc="B6705FC8">
      <w:start w:val="1"/>
      <w:numFmt w:val="bullet"/>
      <w:lvlText w:val="o"/>
      <w:lvlJc w:val="left"/>
      <w:pPr>
        <w:ind w:left="3589" w:hanging="360"/>
      </w:pPr>
      <w:rPr>
        <w:rFonts w:ascii="Courier New" w:eastAsia="Courier New" w:hAnsi="Courier New" w:cs="Courier New" w:hint="default"/>
      </w:rPr>
    </w:lvl>
    <w:lvl w:ilvl="5" w:tplc="DB04C9F0">
      <w:start w:val="1"/>
      <w:numFmt w:val="bullet"/>
      <w:lvlText w:val="§"/>
      <w:lvlJc w:val="left"/>
      <w:pPr>
        <w:ind w:left="4309" w:hanging="360"/>
      </w:pPr>
      <w:rPr>
        <w:rFonts w:ascii="Wingdings" w:eastAsia="Wingdings" w:hAnsi="Wingdings" w:cs="Wingdings" w:hint="default"/>
      </w:rPr>
    </w:lvl>
    <w:lvl w:ilvl="6" w:tplc="A2BEE188">
      <w:start w:val="1"/>
      <w:numFmt w:val="bullet"/>
      <w:lvlText w:val="·"/>
      <w:lvlJc w:val="left"/>
      <w:pPr>
        <w:ind w:left="5029" w:hanging="360"/>
      </w:pPr>
      <w:rPr>
        <w:rFonts w:ascii="Symbol" w:eastAsia="Symbol" w:hAnsi="Symbol" w:cs="Symbol" w:hint="default"/>
      </w:rPr>
    </w:lvl>
    <w:lvl w:ilvl="7" w:tplc="D2E4FA14">
      <w:start w:val="1"/>
      <w:numFmt w:val="bullet"/>
      <w:lvlText w:val="o"/>
      <w:lvlJc w:val="left"/>
      <w:pPr>
        <w:ind w:left="5749" w:hanging="360"/>
      </w:pPr>
      <w:rPr>
        <w:rFonts w:ascii="Courier New" w:eastAsia="Courier New" w:hAnsi="Courier New" w:cs="Courier New" w:hint="default"/>
      </w:rPr>
    </w:lvl>
    <w:lvl w:ilvl="8" w:tplc="60145368">
      <w:start w:val="1"/>
      <w:numFmt w:val="bullet"/>
      <w:lvlText w:val="§"/>
      <w:lvlJc w:val="left"/>
      <w:pPr>
        <w:ind w:left="6469" w:hanging="360"/>
      </w:pPr>
      <w:rPr>
        <w:rFonts w:ascii="Wingdings" w:eastAsia="Wingdings" w:hAnsi="Wingdings" w:cs="Wingdings" w:hint="default"/>
      </w:rPr>
    </w:lvl>
  </w:abstractNum>
  <w:abstractNum w:abstractNumId="5">
    <w:nsid w:val="25986E7A"/>
    <w:multiLevelType w:val="hybridMultilevel"/>
    <w:tmpl w:val="160C35E6"/>
    <w:lvl w:ilvl="0" w:tplc="047C7D94">
      <w:start w:val="1"/>
      <w:numFmt w:val="bullet"/>
      <w:lvlText w:val="–"/>
      <w:lvlJc w:val="left"/>
      <w:pPr>
        <w:ind w:left="709" w:hanging="360"/>
      </w:pPr>
      <w:rPr>
        <w:rFonts w:ascii="Arial" w:eastAsia="Arial" w:hAnsi="Arial" w:cs="Arial" w:hint="default"/>
      </w:rPr>
    </w:lvl>
    <w:lvl w:ilvl="1" w:tplc="121AE8CE">
      <w:start w:val="1"/>
      <w:numFmt w:val="bullet"/>
      <w:lvlText w:val="o"/>
      <w:lvlJc w:val="left"/>
      <w:pPr>
        <w:ind w:left="1429" w:hanging="360"/>
      </w:pPr>
      <w:rPr>
        <w:rFonts w:ascii="Courier New" w:eastAsia="Courier New" w:hAnsi="Courier New" w:cs="Courier New" w:hint="default"/>
      </w:rPr>
    </w:lvl>
    <w:lvl w:ilvl="2" w:tplc="C038A050">
      <w:start w:val="1"/>
      <w:numFmt w:val="bullet"/>
      <w:lvlText w:val="§"/>
      <w:lvlJc w:val="left"/>
      <w:pPr>
        <w:ind w:left="2149" w:hanging="360"/>
      </w:pPr>
      <w:rPr>
        <w:rFonts w:ascii="Wingdings" w:eastAsia="Wingdings" w:hAnsi="Wingdings" w:cs="Wingdings" w:hint="default"/>
      </w:rPr>
    </w:lvl>
    <w:lvl w:ilvl="3" w:tplc="93D4A1F2">
      <w:start w:val="1"/>
      <w:numFmt w:val="bullet"/>
      <w:lvlText w:val="·"/>
      <w:lvlJc w:val="left"/>
      <w:pPr>
        <w:ind w:left="2869" w:hanging="360"/>
      </w:pPr>
      <w:rPr>
        <w:rFonts w:ascii="Symbol" w:eastAsia="Symbol" w:hAnsi="Symbol" w:cs="Symbol" w:hint="default"/>
      </w:rPr>
    </w:lvl>
    <w:lvl w:ilvl="4" w:tplc="42DE9D02">
      <w:start w:val="1"/>
      <w:numFmt w:val="bullet"/>
      <w:lvlText w:val="o"/>
      <w:lvlJc w:val="left"/>
      <w:pPr>
        <w:ind w:left="3589" w:hanging="360"/>
      </w:pPr>
      <w:rPr>
        <w:rFonts w:ascii="Courier New" w:eastAsia="Courier New" w:hAnsi="Courier New" w:cs="Courier New" w:hint="default"/>
      </w:rPr>
    </w:lvl>
    <w:lvl w:ilvl="5" w:tplc="BD3405EA">
      <w:start w:val="1"/>
      <w:numFmt w:val="bullet"/>
      <w:lvlText w:val="§"/>
      <w:lvlJc w:val="left"/>
      <w:pPr>
        <w:ind w:left="4309" w:hanging="360"/>
      </w:pPr>
      <w:rPr>
        <w:rFonts w:ascii="Wingdings" w:eastAsia="Wingdings" w:hAnsi="Wingdings" w:cs="Wingdings" w:hint="default"/>
      </w:rPr>
    </w:lvl>
    <w:lvl w:ilvl="6" w:tplc="48683DF2">
      <w:start w:val="1"/>
      <w:numFmt w:val="bullet"/>
      <w:lvlText w:val="·"/>
      <w:lvlJc w:val="left"/>
      <w:pPr>
        <w:ind w:left="5029" w:hanging="360"/>
      </w:pPr>
      <w:rPr>
        <w:rFonts w:ascii="Symbol" w:eastAsia="Symbol" w:hAnsi="Symbol" w:cs="Symbol" w:hint="default"/>
      </w:rPr>
    </w:lvl>
    <w:lvl w:ilvl="7" w:tplc="ED522678">
      <w:start w:val="1"/>
      <w:numFmt w:val="bullet"/>
      <w:lvlText w:val="o"/>
      <w:lvlJc w:val="left"/>
      <w:pPr>
        <w:ind w:left="5749" w:hanging="360"/>
      </w:pPr>
      <w:rPr>
        <w:rFonts w:ascii="Courier New" w:eastAsia="Courier New" w:hAnsi="Courier New" w:cs="Courier New" w:hint="default"/>
      </w:rPr>
    </w:lvl>
    <w:lvl w:ilvl="8" w:tplc="4B600214">
      <w:start w:val="1"/>
      <w:numFmt w:val="bullet"/>
      <w:lvlText w:val="§"/>
      <w:lvlJc w:val="left"/>
      <w:pPr>
        <w:ind w:left="6469" w:hanging="360"/>
      </w:pPr>
      <w:rPr>
        <w:rFonts w:ascii="Wingdings" w:eastAsia="Wingdings" w:hAnsi="Wingdings" w:cs="Wingdings" w:hint="default"/>
      </w:rPr>
    </w:lvl>
  </w:abstractNum>
  <w:abstractNum w:abstractNumId="6">
    <w:nsid w:val="2BFF1A01"/>
    <w:multiLevelType w:val="hybridMultilevel"/>
    <w:tmpl w:val="7ADE3136"/>
    <w:lvl w:ilvl="0" w:tplc="5816996E">
      <w:start w:val="1"/>
      <w:numFmt w:val="bullet"/>
      <w:lvlText w:val="–"/>
      <w:lvlJc w:val="left"/>
      <w:pPr>
        <w:ind w:left="709" w:hanging="360"/>
      </w:pPr>
      <w:rPr>
        <w:rFonts w:ascii="Arial" w:eastAsia="Arial" w:hAnsi="Arial" w:cs="Arial" w:hint="default"/>
      </w:rPr>
    </w:lvl>
    <w:lvl w:ilvl="1" w:tplc="C1020B6A">
      <w:start w:val="1"/>
      <w:numFmt w:val="bullet"/>
      <w:lvlText w:val="o"/>
      <w:lvlJc w:val="left"/>
      <w:pPr>
        <w:ind w:left="1429" w:hanging="360"/>
      </w:pPr>
      <w:rPr>
        <w:rFonts w:ascii="Courier New" w:eastAsia="Courier New" w:hAnsi="Courier New" w:cs="Courier New" w:hint="default"/>
      </w:rPr>
    </w:lvl>
    <w:lvl w:ilvl="2" w:tplc="2B4EBE12">
      <w:start w:val="1"/>
      <w:numFmt w:val="bullet"/>
      <w:lvlText w:val="§"/>
      <w:lvlJc w:val="left"/>
      <w:pPr>
        <w:ind w:left="2149" w:hanging="360"/>
      </w:pPr>
      <w:rPr>
        <w:rFonts w:ascii="Wingdings" w:eastAsia="Wingdings" w:hAnsi="Wingdings" w:cs="Wingdings" w:hint="default"/>
      </w:rPr>
    </w:lvl>
    <w:lvl w:ilvl="3" w:tplc="39CA8B2E">
      <w:start w:val="1"/>
      <w:numFmt w:val="bullet"/>
      <w:lvlText w:val="·"/>
      <w:lvlJc w:val="left"/>
      <w:pPr>
        <w:ind w:left="2869" w:hanging="360"/>
      </w:pPr>
      <w:rPr>
        <w:rFonts w:ascii="Symbol" w:eastAsia="Symbol" w:hAnsi="Symbol" w:cs="Symbol" w:hint="default"/>
      </w:rPr>
    </w:lvl>
    <w:lvl w:ilvl="4" w:tplc="DAE8B7EA">
      <w:start w:val="1"/>
      <w:numFmt w:val="bullet"/>
      <w:lvlText w:val="o"/>
      <w:lvlJc w:val="left"/>
      <w:pPr>
        <w:ind w:left="3589" w:hanging="360"/>
      </w:pPr>
      <w:rPr>
        <w:rFonts w:ascii="Courier New" w:eastAsia="Courier New" w:hAnsi="Courier New" w:cs="Courier New" w:hint="default"/>
      </w:rPr>
    </w:lvl>
    <w:lvl w:ilvl="5" w:tplc="03C86154">
      <w:start w:val="1"/>
      <w:numFmt w:val="bullet"/>
      <w:lvlText w:val="§"/>
      <w:lvlJc w:val="left"/>
      <w:pPr>
        <w:ind w:left="4309" w:hanging="360"/>
      </w:pPr>
      <w:rPr>
        <w:rFonts w:ascii="Wingdings" w:eastAsia="Wingdings" w:hAnsi="Wingdings" w:cs="Wingdings" w:hint="default"/>
      </w:rPr>
    </w:lvl>
    <w:lvl w:ilvl="6" w:tplc="6B809032">
      <w:start w:val="1"/>
      <w:numFmt w:val="bullet"/>
      <w:lvlText w:val="·"/>
      <w:lvlJc w:val="left"/>
      <w:pPr>
        <w:ind w:left="5029" w:hanging="360"/>
      </w:pPr>
      <w:rPr>
        <w:rFonts w:ascii="Symbol" w:eastAsia="Symbol" w:hAnsi="Symbol" w:cs="Symbol" w:hint="default"/>
      </w:rPr>
    </w:lvl>
    <w:lvl w:ilvl="7" w:tplc="3C9A4AC8">
      <w:start w:val="1"/>
      <w:numFmt w:val="bullet"/>
      <w:lvlText w:val="o"/>
      <w:lvlJc w:val="left"/>
      <w:pPr>
        <w:ind w:left="5749" w:hanging="360"/>
      </w:pPr>
      <w:rPr>
        <w:rFonts w:ascii="Courier New" w:eastAsia="Courier New" w:hAnsi="Courier New" w:cs="Courier New" w:hint="default"/>
      </w:rPr>
    </w:lvl>
    <w:lvl w:ilvl="8" w:tplc="55C0F71E">
      <w:start w:val="1"/>
      <w:numFmt w:val="bullet"/>
      <w:lvlText w:val="§"/>
      <w:lvlJc w:val="left"/>
      <w:pPr>
        <w:ind w:left="6469" w:hanging="360"/>
      </w:pPr>
      <w:rPr>
        <w:rFonts w:ascii="Wingdings" w:eastAsia="Wingdings" w:hAnsi="Wingdings" w:cs="Wingdings" w:hint="default"/>
      </w:rPr>
    </w:lvl>
  </w:abstractNum>
  <w:abstractNum w:abstractNumId="7">
    <w:nsid w:val="321A50C7"/>
    <w:multiLevelType w:val="hybridMultilevel"/>
    <w:tmpl w:val="5672D00E"/>
    <w:lvl w:ilvl="0" w:tplc="4F44630E">
      <w:start w:val="1"/>
      <w:numFmt w:val="decimal"/>
      <w:lvlText w:val="%1."/>
      <w:lvlJc w:val="left"/>
    </w:lvl>
    <w:lvl w:ilvl="1" w:tplc="86560986">
      <w:start w:val="1"/>
      <w:numFmt w:val="lowerLetter"/>
      <w:lvlText w:val="%2."/>
      <w:lvlJc w:val="left"/>
      <w:pPr>
        <w:ind w:left="1440" w:hanging="360"/>
      </w:pPr>
    </w:lvl>
    <w:lvl w:ilvl="2" w:tplc="C784888C">
      <w:start w:val="1"/>
      <w:numFmt w:val="lowerRoman"/>
      <w:lvlText w:val="%3."/>
      <w:lvlJc w:val="right"/>
      <w:pPr>
        <w:ind w:left="2160" w:hanging="180"/>
      </w:pPr>
    </w:lvl>
    <w:lvl w:ilvl="3" w:tplc="06F895CE">
      <w:start w:val="1"/>
      <w:numFmt w:val="decimal"/>
      <w:lvlText w:val="%4."/>
      <w:lvlJc w:val="left"/>
      <w:pPr>
        <w:ind w:left="2880" w:hanging="360"/>
      </w:pPr>
    </w:lvl>
    <w:lvl w:ilvl="4" w:tplc="7EF02B00">
      <w:start w:val="1"/>
      <w:numFmt w:val="lowerLetter"/>
      <w:lvlText w:val="%5."/>
      <w:lvlJc w:val="left"/>
      <w:pPr>
        <w:ind w:left="3600" w:hanging="360"/>
      </w:pPr>
    </w:lvl>
    <w:lvl w:ilvl="5" w:tplc="07AE2322">
      <w:start w:val="1"/>
      <w:numFmt w:val="lowerRoman"/>
      <w:lvlText w:val="%6."/>
      <w:lvlJc w:val="right"/>
      <w:pPr>
        <w:ind w:left="4320" w:hanging="180"/>
      </w:pPr>
    </w:lvl>
    <w:lvl w:ilvl="6" w:tplc="2B827BAC">
      <w:start w:val="1"/>
      <w:numFmt w:val="decimal"/>
      <w:lvlText w:val="%7."/>
      <w:lvlJc w:val="left"/>
      <w:pPr>
        <w:ind w:left="5040" w:hanging="360"/>
      </w:pPr>
    </w:lvl>
    <w:lvl w:ilvl="7" w:tplc="EA125E7E">
      <w:start w:val="1"/>
      <w:numFmt w:val="lowerLetter"/>
      <w:lvlText w:val="%8."/>
      <w:lvlJc w:val="left"/>
      <w:pPr>
        <w:ind w:left="5760" w:hanging="360"/>
      </w:pPr>
    </w:lvl>
    <w:lvl w:ilvl="8" w:tplc="771C0FE2">
      <w:start w:val="1"/>
      <w:numFmt w:val="lowerRoman"/>
      <w:lvlText w:val="%9."/>
      <w:lvlJc w:val="right"/>
      <w:pPr>
        <w:ind w:left="6480" w:hanging="180"/>
      </w:pPr>
    </w:lvl>
  </w:abstractNum>
  <w:abstractNum w:abstractNumId="8">
    <w:nsid w:val="44692347"/>
    <w:multiLevelType w:val="hybridMultilevel"/>
    <w:tmpl w:val="2E864B70"/>
    <w:lvl w:ilvl="0" w:tplc="7AA8026A">
      <w:start w:val="1"/>
      <w:numFmt w:val="bullet"/>
      <w:lvlText w:val=""/>
      <w:lvlJc w:val="left"/>
      <w:pPr>
        <w:tabs>
          <w:tab w:val="num" w:pos="360"/>
        </w:tabs>
        <w:ind w:left="360" w:hanging="360"/>
      </w:pPr>
      <w:rPr>
        <w:rFonts w:ascii="Symbol" w:hAnsi="Symbol"/>
        <w:sz w:val="18"/>
        <w:szCs w:val="18"/>
      </w:rPr>
    </w:lvl>
    <w:lvl w:ilvl="1" w:tplc="DDB85A3A">
      <w:start w:val="1"/>
      <w:numFmt w:val="bullet"/>
      <w:lvlText w:val=""/>
      <w:lvlJc w:val="left"/>
      <w:pPr>
        <w:tabs>
          <w:tab w:val="num" w:pos="720"/>
        </w:tabs>
        <w:ind w:left="720" w:hanging="360"/>
      </w:pPr>
      <w:rPr>
        <w:rFonts w:ascii="Symbol" w:hAnsi="Symbol"/>
        <w:sz w:val="18"/>
        <w:szCs w:val="18"/>
      </w:rPr>
    </w:lvl>
    <w:lvl w:ilvl="2" w:tplc="DC065E3A">
      <w:start w:val="1"/>
      <w:numFmt w:val="bullet"/>
      <w:lvlText w:val=""/>
      <w:lvlJc w:val="left"/>
      <w:pPr>
        <w:tabs>
          <w:tab w:val="num" w:pos="1080"/>
        </w:tabs>
        <w:ind w:left="1080" w:hanging="360"/>
      </w:pPr>
      <w:rPr>
        <w:rFonts w:ascii="Symbol" w:hAnsi="Symbol"/>
        <w:sz w:val="18"/>
        <w:szCs w:val="18"/>
      </w:rPr>
    </w:lvl>
    <w:lvl w:ilvl="3" w:tplc="609A4B8A">
      <w:start w:val="1"/>
      <w:numFmt w:val="bullet"/>
      <w:lvlText w:val=""/>
      <w:lvlJc w:val="left"/>
      <w:pPr>
        <w:tabs>
          <w:tab w:val="num" w:pos="1440"/>
        </w:tabs>
        <w:ind w:left="1440" w:hanging="360"/>
      </w:pPr>
      <w:rPr>
        <w:rFonts w:ascii="Symbol" w:hAnsi="Symbol"/>
        <w:sz w:val="18"/>
        <w:szCs w:val="18"/>
      </w:rPr>
    </w:lvl>
    <w:lvl w:ilvl="4" w:tplc="462C6AE0">
      <w:start w:val="1"/>
      <w:numFmt w:val="bullet"/>
      <w:lvlText w:val=""/>
      <w:lvlJc w:val="left"/>
      <w:pPr>
        <w:tabs>
          <w:tab w:val="num" w:pos="1800"/>
        </w:tabs>
        <w:ind w:left="1800" w:hanging="360"/>
      </w:pPr>
      <w:rPr>
        <w:rFonts w:ascii="Symbol" w:hAnsi="Symbol"/>
        <w:sz w:val="18"/>
        <w:szCs w:val="18"/>
      </w:rPr>
    </w:lvl>
    <w:lvl w:ilvl="5" w:tplc="A266CC56">
      <w:start w:val="1"/>
      <w:numFmt w:val="bullet"/>
      <w:lvlText w:val=""/>
      <w:lvlJc w:val="left"/>
      <w:pPr>
        <w:tabs>
          <w:tab w:val="num" w:pos="2160"/>
        </w:tabs>
        <w:ind w:left="2160" w:hanging="360"/>
      </w:pPr>
      <w:rPr>
        <w:rFonts w:ascii="Symbol" w:hAnsi="Symbol"/>
        <w:sz w:val="18"/>
        <w:szCs w:val="18"/>
      </w:rPr>
    </w:lvl>
    <w:lvl w:ilvl="6" w:tplc="BB10CE7A">
      <w:start w:val="1"/>
      <w:numFmt w:val="bullet"/>
      <w:lvlText w:val=""/>
      <w:lvlJc w:val="left"/>
      <w:pPr>
        <w:tabs>
          <w:tab w:val="num" w:pos="2520"/>
        </w:tabs>
        <w:ind w:left="2520" w:hanging="360"/>
      </w:pPr>
      <w:rPr>
        <w:rFonts w:ascii="Symbol" w:hAnsi="Symbol"/>
        <w:sz w:val="18"/>
        <w:szCs w:val="18"/>
      </w:rPr>
    </w:lvl>
    <w:lvl w:ilvl="7" w:tplc="D760315C">
      <w:start w:val="1"/>
      <w:numFmt w:val="bullet"/>
      <w:lvlText w:val=""/>
      <w:lvlJc w:val="left"/>
      <w:pPr>
        <w:tabs>
          <w:tab w:val="num" w:pos="2880"/>
        </w:tabs>
        <w:ind w:left="2880" w:hanging="360"/>
      </w:pPr>
      <w:rPr>
        <w:rFonts w:ascii="Symbol" w:hAnsi="Symbol"/>
        <w:sz w:val="18"/>
        <w:szCs w:val="18"/>
      </w:rPr>
    </w:lvl>
    <w:lvl w:ilvl="8" w:tplc="256CE8BA">
      <w:start w:val="1"/>
      <w:numFmt w:val="bullet"/>
      <w:lvlText w:val=""/>
      <w:lvlJc w:val="left"/>
      <w:pPr>
        <w:tabs>
          <w:tab w:val="num" w:pos="3240"/>
        </w:tabs>
        <w:ind w:left="3240" w:hanging="360"/>
      </w:pPr>
      <w:rPr>
        <w:rFonts w:ascii="Symbol" w:hAnsi="Symbol"/>
        <w:sz w:val="18"/>
        <w:szCs w:val="18"/>
      </w:rPr>
    </w:lvl>
  </w:abstractNum>
  <w:abstractNum w:abstractNumId="9">
    <w:nsid w:val="57D975F3"/>
    <w:multiLevelType w:val="hybridMultilevel"/>
    <w:tmpl w:val="9C3C2B4A"/>
    <w:lvl w:ilvl="0" w:tplc="3E78FCEC">
      <w:start w:val="1"/>
      <w:numFmt w:val="decimal"/>
      <w:lvlText w:val="%1."/>
      <w:lvlJc w:val="left"/>
    </w:lvl>
    <w:lvl w:ilvl="1" w:tplc="9C423AA2">
      <w:start w:val="1"/>
      <w:numFmt w:val="lowerLetter"/>
      <w:lvlText w:val="%2."/>
      <w:lvlJc w:val="left"/>
      <w:pPr>
        <w:ind w:left="1440" w:hanging="360"/>
      </w:pPr>
    </w:lvl>
    <w:lvl w:ilvl="2" w:tplc="E8489360">
      <w:start w:val="1"/>
      <w:numFmt w:val="lowerRoman"/>
      <w:lvlText w:val="%3."/>
      <w:lvlJc w:val="right"/>
      <w:pPr>
        <w:ind w:left="2160" w:hanging="180"/>
      </w:pPr>
    </w:lvl>
    <w:lvl w:ilvl="3" w:tplc="4E0A3E86">
      <w:start w:val="1"/>
      <w:numFmt w:val="decimal"/>
      <w:lvlText w:val="%4."/>
      <w:lvlJc w:val="left"/>
      <w:pPr>
        <w:ind w:left="2880" w:hanging="360"/>
      </w:pPr>
    </w:lvl>
    <w:lvl w:ilvl="4" w:tplc="2342F298">
      <w:start w:val="1"/>
      <w:numFmt w:val="lowerLetter"/>
      <w:lvlText w:val="%5."/>
      <w:lvlJc w:val="left"/>
      <w:pPr>
        <w:ind w:left="3600" w:hanging="360"/>
      </w:pPr>
    </w:lvl>
    <w:lvl w:ilvl="5" w:tplc="360E0F76">
      <w:start w:val="1"/>
      <w:numFmt w:val="lowerRoman"/>
      <w:lvlText w:val="%6."/>
      <w:lvlJc w:val="right"/>
      <w:pPr>
        <w:ind w:left="4320" w:hanging="180"/>
      </w:pPr>
    </w:lvl>
    <w:lvl w:ilvl="6" w:tplc="7F32009C">
      <w:start w:val="1"/>
      <w:numFmt w:val="decimal"/>
      <w:lvlText w:val="%7."/>
      <w:lvlJc w:val="left"/>
      <w:pPr>
        <w:ind w:left="5040" w:hanging="360"/>
      </w:pPr>
    </w:lvl>
    <w:lvl w:ilvl="7" w:tplc="D6D8D550">
      <w:start w:val="1"/>
      <w:numFmt w:val="lowerLetter"/>
      <w:lvlText w:val="%8."/>
      <w:lvlJc w:val="left"/>
      <w:pPr>
        <w:ind w:left="5760" w:hanging="360"/>
      </w:pPr>
    </w:lvl>
    <w:lvl w:ilvl="8" w:tplc="D9E60E32">
      <w:start w:val="1"/>
      <w:numFmt w:val="lowerRoman"/>
      <w:lvlText w:val="%9."/>
      <w:lvlJc w:val="right"/>
      <w:pPr>
        <w:ind w:left="6480" w:hanging="180"/>
      </w:pPr>
    </w:lvl>
  </w:abstractNum>
  <w:abstractNum w:abstractNumId="10">
    <w:nsid w:val="583E7D5A"/>
    <w:multiLevelType w:val="hybridMultilevel"/>
    <w:tmpl w:val="6D861A4E"/>
    <w:lvl w:ilvl="0" w:tplc="7ADA8902">
      <w:start w:val="1"/>
      <w:numFmt w:val="decimal"/>
      <w:lvlText w:val="%1."/>
      <w:lvlJc w:val="left"/>
      <w:pPr>
        <w:tabs>
          <w:tab w:val="num" w:pos="720"/>
        </w:tabs>
        <w:ind w:left="720" w:hanging="360"/>
      </w:pPr>
      <w:rPr>
        <w:rFonts w:ascii="Times New Roman" w:hAnsi="Times New Roman" w:cs="Times New Roman" w:hint="default"/>
        <w:sz w:val="28"/>
        <w:szCs w:val="28"/>
      </w:rPr>
    </w:lvl>
    <w:lvl w:ilvl="1" w:tplc="AB94E0C8">
      <w:start w:val="1"/>
      <w:numFmt w:val="lowerLetter"/>
      <w:lvlText w:val="%2."/>
      <w:lvlJc w:val="left"/>
      <w:pPr>
        <w:tabs>
          <w:tab w:val="num" w:pos="1440"/>
        </w:tabs>
        <w:ind w:left="1440" w:hanging="360"/>
      </w:pPr>
    </w:lvl>
    <w:lvl w:ilvl="2" w:tplc="F79E1680">
      <w:start w:val="1"/>
      <w:numFmt w:val="lowerRoman"/>
      <w:lvlText w:val="%3."/>
      <w:lvlJc w:val="right"/>
      <w:pPr>
        <w:tabs>
          <w:tab w:val="num" w:pos="2160"/>
        </w:tabs>
        <w:ind w:left="2160" w:hanging="180"/>
      </w:pPr>
    </w:lvl>
    <w:lvl w:ilvl="3" w:tplc="9A96F456">
      <w:start w:val="1"/>
      <w:numFmt w:val="decimal"/>
      <w:lvlText w:val="%4."/>
      <w:lvlJc w:val="left"/>
      <w:pPr>
        <w:tabs>
          <w:tab w:val="num" w:pos="2880"/>
        </w:tabs>
        <w:ind w:left="2880" w:hanging="360"/>
      </w:pPr>
    </w:lvl>
    <w:lvl w:ilvl="4" w:tplc="46C8C77E">
      <w:start w:val="1"/>
      <w:numFmt w:val="lowerLetter"/>
      <w:lvlText w:val="%5."/>
      <w:lvlJc w:val="left"/>
      <w:pPr>
        <w:tabs>
          <w:tab w:val="num" w:pos="3600"/>
        </w:tabs>
        <w:ind w:left="3600" w:hanging="360"/>
      </w:pPr>
    </w:lvl>
    <w:lvl w:ilvl="5" w:tplc="BE5427DC">
      <w:start w:val="1"/>
      <w:numFmt w:val="lowerRoman"/>
      <w:lvlText w:val="%6."/>
      <w:lvlJc w:val="right"/>
      <w:pPr>
        <w:tabs>
          <w:tab w:val="num" w:pos="4320"/>
        </w:tabs>
        <w:ind w:left="4320" w:hanging="180"/>
      </w:pPr>
    </w:lvl>
    <w:lvl w:ilvl="6" w:tplc="84AE7A5E">
      <w:start w:val="1"/>
      <w:numFmt w:val="decimal"/>
      <w:lvlText w:val="%7."/>
      <w:lvlJc w:val="left"/>
      <w:pPr>
        <w:tabs>
          <w:tab w:val="num" w:pos="5040"/>
        </w:tabs>
        <w:ind w:left="5040" w:hanging="360"/>
      </w:pPr>
    </w:lvl>
    <w:lvl w:ilvl="7" w:tplc="C4CC632E">
      <w:start w:val="1"/>
      <w:numFmt w:val="lowerLetter"/>
      <w:lvlText w:val="%8."/>
      <w:lvlJc w:val="left"/>
      <w:pPr>
        <w:tabs>
          <w:tab w:val="num" w:pos="5760"/>
        </w:tabs>
        <w:ind w:left="5760" w:hanging="360"/>
      </w:pPr>
    </w:lvl>
    <w:lvl w:ilvl="8" w:tplc="67024088">
      <w:start w:val="1"/>
      <w:numFmt w:val="lowerRoman"/>
      <w:lvlText w:val="%9."/>
      <w:lvlJc w:val="right"/>
      <w:pPr>
        <w:tabs>
          <w:tab w:val="num" w:pos="6480"/>
        </w:tabs>
        <w:ind w:left="6480" w:hanging="180"/>
      </w:pPr>
    </w:lvl>
  </w:abstractNum>
  <w:abstractNum w:abstractNumId="11">
    <w:nsid w:val="587F4BB1"/>
    <w:multiLevelType w:val="hybridMultilevel"/>
    <w:tmpl w:val="28CA39A0"/>
    <w:lvl w:ilvl="0" w:tplc="2EFA8D98">
      <w:start w:val="1"/>
      <w:numFmt w:val="decimal"/>
      <w:lvlText w:val="%1)"/>
      <w:lvlJc w:val="left"/>
      <w:pPr>
        <w:tabs>
          <w:tab w:val="num" w:pos="915"/>
        </w:tabs>
        <w:ind w:left="915" w:hanging="555"/>
      </w:pPr>
    </w:lvl>
    <w:lvl w:ilvl="1" w:tplc="66D0A06A">
      <w:start w:val="1"/>
      <w:numFmt w:val="bullet"/>
      <w:lvlText w:val="o"/>
      <w:lvlJc w:val="left"/>
      <w:pPr>
        <w:ind w:left="1440" w:hanging="360"/>
      </w:pPr>
      <w:rPr>
        <w:rFonts w:ascii="Courier New" w:eastAsia="Courier New" w:hAnsi="Courier New" w:cs="Courier New" w:hint="default"/>
      </w:rPr>
    </w:lvl>
    <w:lvl w:ilvl="2" w:tplc="A31AB2EE">
      <w:start w:val="1"/>
      <w:numFmt w:val="bullet"/>
      <w:lvlText w:val="§"/>
      <w:lvlJc w:val="left"/>
      <w:pPr>
        <w:ind w:left="2160" w:hanging="360"/>
      </w:pPr>
      <w:rPr>
        <w:rFonts w:ascii="Wingdings" w:eastAsia="Wingdings" w:hAnsi="Wingdings" w:cs="Wingdings" w:hint="default"/>
      </w:rPr>
    </w:lvl>
    <w:lvl w:ilvl="3" w:tplc="EC8EC418">
      <w:start w:val="1"/>
      <w:numFmt w:val="bullet"/>
      <w:lvlText w:val="·"/>
      <w:lvlJc w:val="left"/>
      <w:pPr>
        <w:ind w:left="2880" w:hanging="360"/>
      </w:pPr>
      <w:rPr>
        <w:rFonts w:ascii="Symbol" w:eastAsia="Symbol" w:hAnsi="Symbol" w:cs="Symbol" w:hint="default"/>
      </w:rPr>
    </w:lvl>
    <w:lvl w:ilvl="4" w:tplc="4CDAC74C">
      <w:start w:val="1"/>
      <w:numFmt w:val="bullet"/>
      <w:lvlText w:val="o"/>
      <w:lvlJc w:val="left"/>
      <w:pPr>
        <w:ind w:left="3600" w:hanging="360"/>
      </w:pPr>
      <w:rPr>
        <w:rFonts w:ascii="Courier New" w:eastAsia="Courier New" w:hAnsi="Courier New" w:cs="Courier New" w:hint="default"/>
      </w:rPr>
    </w:lvl>
    <w:lvl w:ilvl="5" w:tplc="648E1D32">
      <w:start w:val="1"/>
      <w:numFmt w:val="bullet"/>
      <w:lvlText w:val="§"/>
      <w:lvlJc w:val="left"/>
      <w:pPr>
        <w:ind w:left="4320" w:hanging="360"/>
      </w:pPr>
      <w:rPr>
        <w:rFonts w:ascii="Wingdings" w:eastAsia="Wingdings" w:hAnsi="Wingdings" w:cs="Wingdings" w:hint="default"/>
      </w:rPr>
    </w:lvl>
    <w:lvl w:ilvl="6" w:tplc="7506FC4E">
      <w:start w:val="1"/>
      <w:numFmt w:val="bullet"/>
      <w:lvlText w:val="·"/>
      <w:lvlJc w:val="left"/>
      <w:pPr>
        <w:ind w:left="5040" w:hanging="360"/>
      </w:pPr>
      <w:rPr>
        <w:rFonts w:ascii="Symbol" w:eastAsia="Symbol" w:hAnsi="Symbol" w:cs="Symbol" w:hint="default"/>
      </w:rPr>
    </w:lvl>
    <w:lvl w:ilvl="7" w:tplc="FC422150">
      <w:start w:val="1"/>
      <w:numFmt w:val="bullet"/>
      <w:lvlText w:val="o"/>
      <w:lvlJc w:val="left"/>
      <w:pPr>
        <w:ind w:left="5760" w:hanging="360"/>
      </w:pPr>
      <w:rPr>
        <w:rFonts w:ascii="Courier New" w:eastAsia="Courier New" w:hAnsi="Courier New" w:cs="Courier New" w:hint="default"/>
      </w:rPr>
    </w:lvl>
    <w:lvl w:ilvl="8" w:tplc="814A71F2">
      <w:start w:val="1"/>
      <w:numFmt w:val="bullet"/>
      <w:lvlText w:val="§"/>
      <w:lvlJc w:val="left"/>
      <w:pPr>
        <w:ind w:left="6480" w:hanging="360"/>
      </w:pPr>
      <w:rPr>
        <w:rFonts w:ascii="Wingdings" w:eastAsia="Wingdings" w:hAnsi="Wingdings" w:cs="Wingdings" w:hint="default"/>
      </w:rPr>
    </w:lvl>
  </w:abstractNum>
  <w:abstractNum w:abstractNumId="12">
    <w:nsid w:val="58F74A8A"/>
    <w:multiLevelType w:val="hybridMultilevel"/>
    <w:tmpl w:val="B080BFCA"/>
    <w:lvl w:ilvl="0" w:tplc="3FCE32D6">
      <w:start w:val="1"/>
      <w:numFmt w:val="bullet"/>
      <w:lvlText w:val="–"/>
      <w:lvlJc w:val="left"/>
      <w:pPr>
        <w:ind w:left="709" w:hanging="360"/>
      </w:pPr>
      <w:rPr>
        <w:rFonts w:ascii="Arial" w:eastAsia="Arial" w:hAnsi="Arial" w:cs="Arial" w:hint="default"/>
      </w:rPr>
    </w:lvl>
    <w:lvl w:ilvl="1" w:tplc="CD12B0CE">
      <w:start w:val="1"/>
      <w:numFmt w:val="bullet"/>
      <w:lvlText w:val="o"/>
      <w:lvlJc w:val="left"/>
      <w:pPr>
        <w:ind w:left="1429" w:hanging="360"/>
      </w:pPr>
      <w:rPr>
        <w:rFonts w:ascii="Courier New" w:eastAsia="Courier New" w:hAnsi="Courier New" w:cs="Courier New" w:hint="default"/>
      </w:rPr>
    </w:lvl>
    <w:lvl w:ilvl="2" w:tplc="3F3893C8">
      <w:start w:val="1"/>
      <w:numFmt w:val="bullet"/>
      <w:lvlText w:val="§"/>
      <w:lvlJc w:val="left"/>
      <w:pPr>
        <w:ind w:left="2149" w:hanging="360"/>
      </w:pPr>
      <w:rPr>
        <w:rFonts w:ascii="Wingdings" w:eastAsia="Wingdings" w:hAnsi="Wingdings" w:cs="Wingdings" w:hint="default"/>
      </w:rPr>
    </w:lvl>
    <w:lvl w:ilvl="3" w:tplc="FA46D0CA">
      <w:start w:val="1"/>
      <w:numFmt w:val="bullet"/>
      <w:lvlText w:val="·"/>
      <w:lvlJc w:val="left"/>
      <w:pPr>
        <w:ind w:left="2869" w:hanging="360"/>
      </w:pPr>
      <w:rPr>
        <w:rFonts w:ascii="Symbol" w:eastAsia="Symbol" w:hAnsi="Symbol" w:cs="Symbol" w:hint="default"/>
      </w:rPr>
    </w:lvl>
    <w:lvl w:ilvl="4" w:tplc="62DE6BC8">
      <w:start w:val="1"/>
      <w:numFmt w:val="bullet"/>
      <w:lvlText w:val="o"/>
      <w:lvlJc w:val="left"/>
      <w:pPr>
        <w:ind w:left="3589" w:hanging="360"/>
      </w:pPr>
      <w:rPr>
        <w:rFonts w:ascii="Courier New" w:eastAsia="Courier New" w:hAnsi="Courier New" w:cs="Courier New" w:hint="default"/>
      </w:rPr>
    </w:lvl>
    <w:lvl w:ilvl="5" w:tplc="529A422E">
      <w:start w:val="1"/>
      <w:numFmt w:val="bullet"/>
      <w:lvlText w:val="§"/>
      <w:lvlJc w:val="left"/>
      <w:pPr>
        <w:ind w:left="4309" w:hanging="360"/>
      </w:pPr>
      <w:rPr>
        <w:rFonts w:ascii="Wingdings" w:eastAsia="Wingdings" w:hAnsi="Wingdings" w:cs="Wingdings" w:hint="default"/>
      </w:rPr>
    </w:lvl>
    <w:lvl w:ilvl="6" w:tplc="2FFE9C6C">
      <w:start w:val="1"/>
      <w:numFmt w:val="bullet"/>
      <w:lvlText w:val="·"/>
      <w:lvlJc w:val="left"/>
      <w:pPr>
        <w:ind w:left="5029" w:hanging="360"/>
      </w:pPr>
      <w:rPr>
        <w:rFonts w:ascii="Symbol" w:eastAsia="Symbol" w:hAnsi="Symbol" w:cs="Symbol" w:hint="default"/>
      </w:rPr>
    </w:lvl>
    <w:lvl w:ilvl="7" w:tplc="7A3023F8">
      <w:start w:val="1"/>
      <w:numFmt w:val="bullet"/>
      <w:lvlText w:val="o"/>
      <w:lvlJc w:val="left"/>
      <w:pPr>
        <w:ind w:left="5749" w:hanging="360"/>
      </w:pPr>
      <w:rPr>
        <w:rFonts w:ascii="Courier New" w:eastAsia="Courier New" w:hAnsi="Courier New" w:cs="Courier New" w:hint="default"/>
      </w:rPr>
    </w:lvl>
    <w:lvl w:ilvl="8" w:tplc="34C4CCCC">
      <w:start w:val="1"/>
      <w:numFmt w:val="bullet"/>
      <w:lvlText w:val="§"/>
      <w:lvlJc w:val="left"/>
      <w:pPr>
        <w:ind w:left="6469" w:hanging="360"/>
      </w:pPr>
      <w:rPr>
        <w:rFonts w:ascii="Wingdings" w:eastAsia="Wingdings" w:hAnsi="Wingdings" w:cs="Wingdings" w:hint="default"/>
      </w:rPr>
    </w:lvl>
  </w:abstractNum>
  <w:abstractNum w:abstractNumId="13">
    <w:nsid w:val="609B66AD"/>
    <w:multiLevelType w:val="hybridMultilevel"/>
    <w:tmpl w:val="AE96282C"/>
    <w:lvl w:ilvl="0" w:tplc="6944C94C">
      <w:start w:val="1"/>
      <w:numFmt w:val="bullet"/>
      <w:lvlText w:val=""/>
      <w:lvlJc w:val="left"/>
      <w:pPr>
        <w:tabs>
          <w:tab w:val="num" w:pos="360"/>
        </w:tabs>
        <w:ind w:left="360" w:hanging="360"/>
      </w:pPr>
      <w:rPr>
        <w:rFonts w:ascii="Symbol" w:hAnsi="Symbol"/>
        <w:sz w:val="18"/>
        <w:szCs w:val="18"/>
      </w:rPr>
    </w:lvl>
    <w:lvl w:ilvl="1" w:tplc="1E2272C4">
      <w:start w:val="1"/>
      <w:numFmt w:val="bullet"/>
      <w:lvlText w:val=""/>
      <w:lvlJc w:val="left"/>
      <w:pPr>
        <w:tabs>
          <w:tab w:val="num" w:pos="720"/>
        </w:tabs>
        <w:ind w:left="720" w:hanging="360"/>
      </w:pPr>
      <w:rPr>
        <w:rFonts w:ascii="Symbol" w:hAnsi="Symbol"/>
        <w:sz w:val="18"/>
        <w:szCs w:val="18"/>
      </w:rPr>
    </w:lvl>
    <w:lvl w:ilvl="2" w:tplc="371CABAC">
      <w:start w:val="1"/>
      <w:numFmt w:val="bullet"/>
      <w:lvlText w:val=""/>
      <w:lvlJc w:val="left"/>
      <w:pPr>
        <w:tabs>
          <w:tab w:val="num" w:pos="1080"/>
        </w:tabs>
        <w:ind w:left="1080" w:hanging="360"/>
      </w:pPr>
      <w:rPr>
        <w:rFonts w:ascii="Symbol" w:hAnsi="Symbol"/>
        <w:sz w:val="18"/>
        <w:szCs w:val="18"/>
      </w:rPr>
    </w:lvl>
    <w:lvl w:ilvl="3" w:tplc="8ACAF896">
      <w:start w:val="1"/>
      <w:numFmt w:val="bullet"/>
      <w:lvlText w:val=""/>
      <w:lvlJc w:val="left"/>
      <w:pPr>
        <w:tabs>
          <w:tab w:val="num" w:pos="1440"/>
        </w:tabs>
        <w:ind w:left="1440" w:hanging="360"/>
      </w:pPr>
      <w:rPr>
        <w:rFonts w:ascii="Symbol" w:hAnsi="Symbol"/>
        <w:sz w:val="18"/>
        <w:szCs w:val="18"/>
      </w:rPr>
    </w:lvl>
    <w:lvl w:ilvl="4" w:tplc="4E8CA51E">
      <w:start w:val="1"/>
      <w:numFmt w:val="bullet"/>
      <w:lvlText w:val=""/>
      <w:lvlJc w:val="left"/>
      <w:pPr>
        <w:tabs>
          <w:tab w:val="num" w:pos="1800"/>
        </w:tabs>
        <w:ind w:left="1800" w:hanging="360"/>
      </w:pPr>
      <w:rPr>
        <w:rFonts w:ascii="Symbol" w:hAnsi="Symbol"/>
        <w:sz w:val="18"/>
        <w:szCs w:val="18"/>
      </w:rPr>
    </w:lvl>
    <w:lvl w:ilvl="5" w:tplc="E0FE01F6">
      <w:start w:val="1"/>
      <w:numFmt w:val="bullet"/>
      <w:lvlText w:val=""/>
      <w:lvlJc w:val="left"/>
      <w:pPr>
        <w:tabs>
          <w:tab w:val="num" w:pos="2160"/>
        </w:tabs>
        <w:ind w:left="2160" w:hanging="360"/>
      </w:pPr>
      <w:rPr>
        <w:rFonts w:ascii="Symbol" w:hAnsi="Symbol"/>
        <w:sz w:val="18"/>
        <w:szCs w:val="18"/>
      </w:rPr>
    </w:lvl>
    <w:lvl w:ilvl="6" w:tplc="91FCF496">
      <w:start w:val="1"/>
      <w:numFmt w:val="bullet"/>
      <w:lvlText w:val=""/>
      <w:lvlJc w:val="left"/>
      <w:pPr>
        <w:tabs>
          <w:tab w:val="num" w:pos="2520"/>
        </w:tabs>
        <w:ind w:left="2520" w:hanging="360"/>
      </w:pPr>
      <w:rPr>
        <w:rFonts w:ascii="Symbol" w:hAnsi="Symbol"/>
        <w:sz w:val="18"/>
        <w:szCs w:val="18"/>
      </w:rPr>
    </w:lvl>
    <w:lvl w:ilvl="7" w:tplc="E1B8D8B0">
      <w:start w:val="1"/>
      <w:numFmt w:val="bullet"/>
      <w:lvlText w:val=""/>
      <w:lvlJc w:val="left"/>
      <w:pPr>
        <w:tabs>
          <w:tab w:val="num" w:pos="2880"/>
        </w:tabs>
        <w:ind w:left="2880" w:hanging="360"/>
      </w:pPr>
      <w:rPr>
        <w:rFonts w:ascii="Symbol" w:hAnsi="Symbol"/>
        <w:sz w:val="18"/>
        <w:szCs w:val="18"/>
      </w:rPr>
    </w:lvl>
    <w:lvl w:ilvl="8" w:tplc="80EEAE36">
      <w:start w:val="1"/>
      <w:numFmt w:val="bullet"/>
      <w:lvlText w:val=""/>
      <w:lvlJc w:val="left"/>
      <w:pPr>
        <w:tabs>
          <w:tab w:val="num" w:pos="3240"/>
        </w:tabs>
        <w:ind w:left="3240" w:hanging="360"/>
      </w:pPr>
      <w:rPr>
        <w:rFonts w:ascii="Symbol" w:hAnsi="Symbol"/>
        <w:sz w:val="18"/>
        <w:szCs w:val="18"/>
      </w:rPr>
    </w:lvl>
  </w:abstractNum>
  <w:abstractNum w:abstractNumId="14">
    <w:nsid w:val="63951CF6"/>
    <w:multiLevelType w:val="hybridMultilevel"/>
    <w:tmpl w:val="5C72E2BA"/>
    <w:lvl w:ilvl="0" w:tplc="B7420E7E">
      <w:start w:val="1"/>
      <w:numFmt w:val="bullet"/>
      <w:lvlText w:val=""/>
      <w:lvlJc w:val="left"/>
      <w:pPr>
        <w:tabs>
          <w:tab w:val="num" w:pos="360"/>
        </w:tabs>
        <w:ind w:left="360" w:hanging="360"/>
      </w:pPr>
      <w:rPr>
        <w:rFonts w:ascii="Symbol" w:hAnsi="Symbol"/>
        <w:sz w:val="18"/>
        <w:szCs w:val="18"/>
      </w:rPr>
    </w:lvl>
    <w:lvl w:ilvl="1" w:tplc="49603512">
      <w:start w:val="1"/>
      <w:numFmt w:val="bullet"/>
      <w:lvlText w:val=""/>
      <w:lvlJc w:val="left"/>
      <w:pPr>
        <w:tabs>
          <w:tab w:val="num" w:pos="720"/>
        </w:tabs>
        <w:ind w:left="720" w:hanging="360"/>
      </w:pPr>
      <w:rPr>
        <w:rFonts w:ascii="Symbol" w:hAnsi="Symbol"/>
        <w:sz w:val="18"/>
        <w:szCs w:val="18"/>
      </w:rPr>
    </w:lvl>
    <w:lvl w:ilvl="2" w:tplc="3A1E0FE2">
      <w:start w:val="1"/>
      <w:numFmt w:val="bullet"/>
      <w:lvlText w:val=""/>
      <w:lvlJc w:val="left"/>
      <w:pPr>
        <w:tabs>
          <w:tab w:val="num" w:pos="1080"/>
        </w:tabs>
        <w:ind w:left="1080" w:hanging="360"/>
      </w:pPr>
      <w:rPr>
        <w:rFonts w:ascii="Symbol" w:hAnsi="Symbol"/>
        <w:sz w:val="18"/>
        <w:szCs w:val="18"/>
      </w:rPr>
    </w:lvl>
    <w:lvl w:ilvl="3" w:tplc="9866FD66">
      <w:start w:val="1"/>
      <w:numFmt w:val="bullet"/>
      <w:lvlText w:val=""/>
      <w:lvlJc w:val="left"/>
      <w:pPr>
        <w:tabs>
          <w:tab w:val="num" w:pos="1440"/>
        </w:tabs>
        <w:ind w:left="1440" w:hanging="360"/>
      </w:pPr>
      <w:rPr>
        <w:rFonts w:ascii="Symbol" w:hAnsi="Symbol"/>
        <w:sz w:val="18"/>
        <w:szCs w:val="18"/>
      </w:rPr>
    </w:lvl>
    <w:lvl w:ilvl="4" w:tplc="C76E6076">
      <w:start w:val="1"/>
      <w:numFmt w:val="bullet"/>
      <w:lvlText w:val=""/>
      <w:lvlJc w:val="left"/>
      <w:pPr>
        <w:tabs>
          <w:tab w:val="num" w:pos="1800"/>
        </w:tabs>
        <w:ind w:left="1800" w:hanging="360"/>
      </w:pPr>
      <w:rPr>
        <w:rFonts w:ascii="Symbol" w:hAnsi="Symbol"/>
        <w:sz w:val="18"/>
        <w:szCs w:val="18"/>
      </w:rPr>
    </w:lvl>
    <w:lvl w:ilvl="5" w:tplc="FDA6726E">
      <w:start w:val="1"/>
      <w:numFmt w:val="bullet"/>
      <w:lvlText w:val=""/>
      <w:lvlJc w:val="left"/>
      <w:pPr>
        <w:tabs>
          <w:tab w:val="num" w:pos="2160"/>
        </w:tabs>
        <w:ind w:left="2160" w:hanging="360"/>
      </w:pPr>
      <w:rPr>
        <w:rFonts w:ascii="Symbol" w:hAnsi="Symbol"/>
        <w:sz w:val="18"/>
        <w:szCs w:val="18"/>
      </w:rPr>
    </w:lvl>
    <w:lvl w:ilvl="6" w:tplc="46964AE4">
      <w:start w:val="1"/>
      <w:numFmt w:val="bullet"/>
      <w:lvlText w:val=""/>
      <w:lvlJc w:val="left"/>
      <w:pPr>
        <w:tabs>
          <w:tab w:val="num" w:pos="2520"/>
        </w:tabs>
        <w:ind w:left="2520" w:hanging="360"/>
      </w:pPr>
      <w:rPr>
        <w:rFonts w:ascii="Symbol" w:hAnsi="Symbol"/>
        <w:sz w:val="18"/>
        <w:szCs w:val="18"/>
      </w:rPr>
    </w:lvl>
    <w:lvl w:ilvl="7" w:tplc="A4A6EF26">
      <w:start w:val="1"/>
      <w:numFmt w:val="bullet"/>
      <w:lvlText w:val=""/>
      <w:lvlJc w:val="left"/>
      <w:pPr>
        <w:tabs>
          <w:tab w:val="num" w:pos="2880"/>
        </w:tabs>
        <w:ind w:left="2880" w:hanging="360"/>
      </w:pPr>
      <w:rPr>
        <w:rFonts w:ascii="Symbol" w:hAnsi="Symbol"/>
        <w:sz w:val="18"/>
        <w:szCs w:val="18"/>
      </w:rPr>
    </w:lvl>
    <w:lvl w:ilvl="8" w:tplc="1FF0B7CE">
      <w:start w:val="1"/>
      <w:numFmt w:val="bullet"/>
      <w:lvlText w:val=""/>
      <w:lvlJc w:val="left"/>
      <w:pPr>
        <w:tabs>
          <w:tab w:val="num" w:pos="3240"/>
        </w:tabs>
        <w:ind w:left="3240" w:hanging="360"/>
      </w:pPr>
      <w:rPr>
        <w:rFonts w:ascii="Symbol" w:hAnsi="Symbol"/>
        <w:sz w:val="18"/>
        <w:szCs w:val="18"/>
      </w:rPr>
    </w:lvl>
  </w:abstractNum>
  <w:abstractNum w:abstractNumId="15">
    <w:nsid w:val="63F168F2"/>
    <w:multiLevelType w:val="hybridMultilevel"/>
    <w:tmpl w:val="BBA2E19C"/>
    <w:lvl w:ilvl="0" w:tplc="AD2269AC">
      <w:start w:val="1"/>
      <w:numFmt w:val="decimal"/>
      <w:lvlText w:val="%1."/>
      <w:lvlJc w:val="left"/>
      <w:pPr>
        <w:ind w:left="435" w:hanging="360"/>
      </w:pPr>
    </w:lvl>
    <w:lvl w:ilvl="1" w:tplc="4CD61226">
      <w:start w:val="1"/>
      <w:numFmt w:val="lowerLetter"/>
      <w:lvlText w:val="%2."/>
      <w:lvlJc w:val="left"/>
      <w:pPr>
        <w:ind w:left="1155" w:hanging="360"/>
      </w:pPr>
    </w:lvl>
    <w:lvl w:ilvl="2" w:tplc="9EDE240A">
      <w:start w:val="1"/>
      <w:numFmt w:val="lowerRoman"/>
      <w:lvlText w:val="%3."/>
      <w:lvlJc w:val="right"/>
      <w:pPr>
        <w:ind w:left="1875" w:hanging="180"/>
      </w:pPr>
    </w:lvl>
    <w:lvl w:ilvl="3" w:tplc="0C902EFE">
      <w:start w:val="1"/>
      <w:numFmt w:val="decimal"/>
      <w:lvlText w:val="%4."/>
      <w:lvlJc w:val="left"/>
      <w:pPr>
        <w:ind w:left="2595" w:hanging="360"/>
      </w:pPr>
    </w:lvl>
    <w:lvl w:ilvl="4" w:tplc="3FF4DF6C">
      <w:start w:val="1"/>
      <w:numFmt w:val="lowerLetter"/>
      <w:lvlText w:val="%5."/>
      <w:lvlJc w:val="left"/>
      <w:pPr>
        <w:ind w:left="3315" w:hanging="360"/>
      </w:pPr>
    </w:lvl>
    <w:lvl w:ilvl="5" w:tplc="AEF8F304">
      <w:start w:val="1"/>
      <w:numFmt w:val="lowerRoman"/>
      <w:lvlText w:val="%6."/>
      <w:lvlJc w:val="right"/>
      <w:pPr>
        <w:ind w:left="4035" w:hanging="180"/>
      </w:pPr>
    </w:lvl>
    <w:lvl w:ilvl="6" w:tplc="AA5CFA18">
      <w:start w:val="1"/>
      <w:numFmt w:val="decimal"/>
      <w:lvlText w:val="%7."/>
      <w:lvlJc w:val="left"/>
      <w:pPr>
        <w:ind w:left="4755" w:hanging="360"/>
      </w:pPr>
    </w:lvl>
    <w:lvl w:ilvl="7" w:tplc="2F8A41AA">
      <w:start w:val="1"/>
      <w:numFmt w:val="lowerLetter"/>
      <w:lvlText w:val="%8."/>
      <w:lvlJc w:val="left"/>
      <w:pPr>
        <w:ind w:left="5475" w:hanging="360"/>
      </w:pPr>
    </w:lvl>
    <w:lvl w:ilvl="8" w:tplc="797AC41A">
      <w:start w:val="1"/>
      <w:numFmt w:val="lowerRoman"/>
      <w:lvlText w:val="%9."/>
      <w:lvlJc w:val="right"/>
      <w:pPr>
        <w:ind w:left="6195" w:hanging="180"/>
      </w:pPr>
    </w:lvl>
  </w:abstractNum>
  <w:abstractNum w:abstractNumId="16">
    <w:nsid w:val="75574E54"/>
    <w:multiLevelType w:val="hybridMultilevel"/>
    <w:tmpl w:val="6CE8582A"/>
    <w:lvl w:ilvl="0" w:tplc="D7CC4F5A">
      <w:start w:val="1"/>
      <w:numFmt w:val="bullet"/>
      <w:lvlText w:val=""/>
      <w:lvlJc w:val="left"/>
      <w:pPr>
        <w:tabs>
          <w:tab w:val="num" w:pos="360"/>
        </w:tabs>
        <w:ind w:left="360" w:hanging="360"/>
      </w:pPr>
      <w:rPr>
        <w:rFonts w:ascii="Symbol" w:hAnsi="Symbol"/>
        <w:sz w:val="18"/>
        <w:szCs w:val="18"/>
      </w:rPr>
    </w:lvl>
    <w:lvl w:ilvl="1" w:tplc="93BADAD4">
      <w:start w:val="1"/>
      <w:numFmt w:val="bullet"/>
      <w:lvlText w:val=""/>
      <w:lvlJc w:val="left"/>
      <w:pPr>
        <w:tabs>
          <w:tab w:val="num" w:pos="720"/>
        </w:tabs>
        <w:ind w:left="720" w:hanging="360"/>
      </w:pPr>
      <w:rPr>
        <w:rFonts w:ascii="Symbol" w:hAnsi="Symbol"/>
        <w:sz w:val="18"/>
        <w:szCs w:val="18"/>
      </w:rPr>
    </w:lvl>
    <w:lvl w:ilvl="2" w:tplc="96140DFA">
      <w:start w:val="1"/>
      <w:numFmt w:val="bullet"/>
      <w:lvlText w:val=""/>
      <w:lvlJc w:val="left"/>
      <w:pPr>
        <w:tabs>
          <w:tab w:val="num" w:pos="1080"/>
        </w:tabs>
        <w:ind w:left="1080" w:hanging="360"/>
      </w:pPr>
      <w:rPr>
        <w:rFonts w:ascii="Symbol" w:hAnsi="Symbol"/>
        <w:sz w:val="18"/>
        <w:szCs w:val="18"/>
      </w:rPr>
    </w:lvl>
    <w:lvl w:ilvl="3" w:tplc="923EC5DA">
      <w:start w:val="1"/>
      <w:numFmt w:val="bullet"/>
      <w:lvlText w:val=""/>
      <w:lvlJc w:val="left"/>
      <w:pPr>
        <w:tabs>
          <w:tab w:val="num" w:pos="1440"/>
        </w:tabs>
        <w:ind w:left="1440" w:hanging="360"/>
      </w:pPr>
      <w:rPr>
        <w:rFonts w:ascii="Symbol" w:hAnsi="Symbol"/>
        <w:sz w:val="18"/>
        <w:szCs w:val="18"/>
      </w:rPr>
    </w:lvl>
    <w:lvl w:ilvl="4" w:tplc="EBD015BA">
      <w:start w:val="1"/>
      <w:numFmt w:val="bullet"/>
      <w:lvlText w:val=""/>
      <w:lvlJc w:val="left"/>
      <w:pPr>
        <w:tabs>
          <w:tab w:val="num" w:pos="1800"/>
        </w:tabs>
        <w:ind w:left="1800" w:hanging="360"/>
      </w:pPr>
      <w:rPr>
        <w:rFonts w:ascii="Symbol" w:hAnsi="Symbol"/>
        <w:sz w:val="18"/>
        <w:szCs w:val="18"/>
      </w:rPr>
    </w:lvl>
    <w:lvl w:ilvl="5" w:tplc="C57CC700">
      <w:start w:val="1"/>
      <w:numFmt w:val="bullet"/>
      <w:lvlText w:val=""/>
      <w:lvlJc w:val="left"/>
      <w:pPr>
        <w:tabs>
          <w:tab w:val="num" w:pos="2160"/>
        </w:tabs>
        <w:ind w:left="2160" w:hanging="360"/>
      </w:pPr>
      <w:rPr>
        <w:rFonts w:ascii="Symbol" w:hAnsi="Symbol"/>
        <w:sz w:val="18"/>
        <w:szCs w:val="18"/>
      </w:rPr>
    </w:lvl>
    <w:lvl w:ilvl="6" w:tplc="CBAAD826">
      <w:start w:val="1"/>
      <w:numFmt w:val="bullet"/>
      <w:lvlText w:val=""/>
      <w:lvlJc w:val="left"/>
      <w:pPr>
        <w:tabs>
          <w:tab w:val="num" w:pos="2520"/>
        </w:tabs>
        <w:ind w:left="2520" w:hanging="360"/>
      </w:pPr>
      <w:rPr>
        <w:rFonts w:ascii="Symbol" w:hAnsi="Symbol"/>
        <w:sz w:val="18"/>
        <w:szCs w:val="18"/>
      </w:rPr>
    </w:lvl>
    <w:lvl w:ilvl="7" w:tplc="C7140118">
      <w:start w:val="1"/>
      <w:numFmt w:val="bullet"/>
      <w:lvlText w:val=""/>
      <w:lvlJc w:val="left"/>
      <w:pPr>
        <w:tabs>
          <w:tab w:val="num" w:pos="2880"/>
        </w:tabs>
        <w:ind w:left="2880" w:hanging="360"/>
      </w:pPr>
      <w:rPr>
        <w:rFonts w:ascii="Symbol" w:hAnsi="Symbol"/>
        <w:sz w:val="18"/>
        <w:szCs w:val="18"/>
      </w:rPr>
    </w:lvl>
    <w:lvl w:ilvl="8" w:tplc="767AA5F4">
      <w:start w:val="1"/>
      <w:numFmt w:val="bullet"/>
      <w:lvlText w:val=""/>
      <w:lvlJc w:val="left"/>
      <w:pPr>
        <w:tabs>
          <w:tab w:val="num" w:pos="3240"/>
        </w:tabs>
        <w:ind w:left="3240" w:hanging="360"/>
      </w:pPr>
      <w:rPr>
        <w:rFonts w:ascii="Symbol" w:hAnsi="Symbol"/>
        <w:sz w:val="18"/>
        <w:szCs w:val="18"/>
      </w:rPr>
    </w:lvl>
  </w:abstractNum>
  <w:abstractNum w:abstractNumId="17">
    <w:nsid w:val="7B0954C2"/>
    <w:multiLevelType w:val="hybridMultilevel"/>
    <w:tmpl w:val="967203D8"/>
    <w:lvl w:ilvl="0" w:tplc="E188DA36">
      <w:start w:val="1"/>
      <w:numFmt w:val="bullet"/>
      <w:lvlText w:val="–"/>
      <w:lvlJc w:val="left"/>
      <w:pPr>
        <w:ind w:left="709" w:hanging="360"/>
      </w:pPr>
      <w:rPr>
        <w:rFonts w:ascii="Arial" w:eastAsia="Arial" w:hAnsi="Arial" w:cs="Arial" w:hint="default"/>
      </w:rPr>
    </w:lvl>
    <w:lvl w:ilvl="1" w:tplc="C52EEB9A">
      <w:start w:val="1"/>
      <w:numFmt w:val="bullet"/>
      <w:lvlText w:val="o"/>
      <w:lvlJc w:val="left"/>
      <w:pPr>
        <w:ind w:left="1429" w:hanging="360"/>
      </w:pPr>
      <w:rPr>
        <w:rFonts w:ascii="Courier New" w:eastAsia="Courier New" w:hAnsi="Courier New" w:cs="Courier New" w:hint="default"/>
      </w:rPr>
    </w:lvl>
    <w:lvl w:ilvl="2" w:tplc="10E6CC46">
      <w:start w:val="1"/>
      <w:numFmt w:val="bullet"/>
      <w:lvlText w:val="§"/>
      <w:lvlJc w:val="left"/>
      <w:pPr>
        <w:ind w:left="2149" w:hanging="360"/>
      </w:pPr>
      <w:rPr>
        <w:rFonts w:ascii="Wingdings" w:eastAsia="Wingdings" w:hAnsi="Wingdings" w:cs="Wingdings" w:hint="default"/>
      </w:rPr>
    </w:lvl>
    <w:lvl w:ilvl="3" w:tplc="34587C40">
      <w:start w:val="1"/>
      <w:numFmt w:val="bullet"/>
      <w:lvlText w:val="·"/>
      <w:lvlJc w:val="left"/>
      <w:pPr>
        <w:ind w:left="2869" w:hanging="360"/>
      </w:pPr>
      <w:rPr>
        <w:rFonts w:ascii="Symbol" w:eastAsia="Symbol" w:hAnsi="Symbol" w:cs="Symbol" w:hint="default"/>
      </w:rPr>
    </w:lvl>
    <w:lvl w:ilvl="4" w:tplc="1BBEBB9A">
      <w:start w:val="1"/>
      <w:numFmt w:val="bullet"/>
      <w:lvlText w:val="o"/>
      <w:lvlJc w:val="left"/>
      <w:pPr>
        <w:ind w:left="3589" w:hanging="360"/>
      </w:pPr>
      <w:rPr>
        <w:rFonts w:ascii="Courier New" w:eastAsia="Courier New" w:hAnsi="Courier New" w:cs="Courier New" w:hint="default"/>
      </w:rPr>
    </w:lvl>
    <w:lvl w:ilvl="5" w:tplc="8D2C6FAA">
      <w:start w:val="1"/>
      <w:numFmt w:val="bullet"/>
      <w:lvlText w:val="§"/>
      <w:lvlJc w:val="left"/>
      <w:pPr>
        <w:ind w:left="4309" w:hanging="360"/>
      </w:pPr>
      <w:rPr>
        <w:rFonts w:ascii="Wingdings" w:eastAsia="Wingdings" w:hAnsi="Wingdings" w:cs="Wingdings" w:hint="default"/>
      </w:rPr>
    </w:lvl>
    <w:lvl w:ilvl="6" w:tplc="456CD1CA">
      <w:start w:val="1"/>
      <w:numFmt w:val="bullet"/>
      <w:lvlText w:val="·"/>
      <w:lvlJc w:val="left"/>
      <w:pPr>
        <w:ind w:left="5029" w:hanging="360"/>
      </w:pPr>
      <w:rPr>
        <w:rFonts w:ascii="Symbol" w:eastAsia="Symbol" w:hAnsi="Symbol" w:cs="Symbol" w:hint="default"/>
      </w:rPr>
    </w:lvl>
    <w:lvl w:ilvl="7" w:tplc="B164F050">
      <w:start w:val="1"/>
      <w:numFmt w:val="bullet"/>
      <w:lvlText w:val="o"/>
      <w:lvlJc w:val="left"/>
      <w:pPr>
        <w:ind w:left="5749" w:hanging="360"/>
      </w:pPr>
      <w:rPr>
        <w:rFonts w:ascii="Courier New" w:eastAsia="Courier New" w:hAnsi="Courier New" w:cs="Courier New" w:hint="default"/>
      </w:rPr>
    </w:lvl>
    <w:lvl w:ilvl="8" w:tplc="E65AB446">
      <w:start w:val="1"/>
      <w:numFmt w:val="bullet"/>
      <w:lvlText w:val="§"/>
      <w:lvlJc w:val="left"/>
      <w:pPr>
        <w:ind w:left="6469" w:hanging="360"/>
      </w:pPr>
      <w:rPr>
        <w:rFonts w:ascii="Wingdings" w:eastAsia="Wingdings" w:hAnsi="Wingdings" w:cs="Wingdings" w:hint="default"/>
      </w:rPr>
    </w:lvl>
  </w:abstractNum>
  <w:num w:numId="1">
    <w:abstractNumId w:val="11"/>
  </w:num>
  <w:num w:numId="2">
    <w:abstractNumId w:val="13"/>
  </w:num>
  <w:num w:numId="3">
    <w:abstractNumId w:val="14"/>
  </w:num>
  <w:num w:numId="4">
    <w:abstractNumId w:val="16"/>
  </w:num>
  <w:num w:numId="5">
    <w:abstractNumId w:val="1"/>
  </w:num>
  <w:num w:numId="6">
    <w:abstractNumId w:val="3"/>
  </w:num>
  <w:num w:numId="7">
    <w:abstractNumId w:val="15"/>
  </w:num>
  <w:num w:numId="8">
    <w:abstractNumId w:val="10"/>
  </w:num>
  <w:num w:numId="9">
    <w:abstractNumId w:val="17"/>
  </w:num>
  <w:num w:numId="10">
    <w:abstractNumId w:val="8"/>
  </w:num>
  <w:num w:numId="11">
    <w:abstractNumId w:val="12"/>
  </w:num>
  <w:num w:numId="12">
    <w:abstractNumId w:val="5"/>
  </w:num>
  <w:num w:numId="13">
    <w:abstractNumId w:val="4"/>
  </w:num>
  <w:num w:numId="14">
    <w:abstractNumId w:val="0"/>
  </w:num>
  <w:num w:numId="15">
    <w:abstractNumId w:val="7"/>
  </w:num>
  <w:num w:numId="16">
    <w:abstractNumId w:val="9"/>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pos w:val="beneathText"/>
    <w:footnote w:id="0"/>
    <w:footnote w:id="1"/>
  </w:footnotePr>
  <w:endnotePr>
    <w:endnote w:id="0"/>
    <w:endnote w:id="1"/>
  </w:endnotePr>
  <w:compat/>
  <w:rsids>
    <w:rsidRoot w:val="006E4247"/>
    <w:rsid w:val="000F7A1E"/>
    <w:rsid w:val="001644AD"/>
    <w:rsid w:val="006E4247"/>
    <w:rsid w:val="007E2657"/>
    <w:rsid w:val="008465DE"/>
    <w:rsid w:val="008D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47"/>
  </w:style>
  <w:style w:type="paragraph" w:styleId="1">
    <w:name w:val="heading 1"/>
    <w:basedOn w:val="a"/>
    <w:next w:val="a"/>
    <w:rsid w:val="006E4247"/>
    <w:pPr>
      <w:numPr>
        <w:numId w:val="6"/>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6E4247"/>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6E4247"/>
    <w:rPr>
      <w:rFonts w:ascii="Arial" w:eastAsia="Arial" w:hAnsi="Arial" w:cs="Arial"/>
      <w:sz w:val="40"/>
      <w:szCs w:val="40"/>
    </w:rPr>
  </w:style>
  <w:style w:type="paragraph" w:customStyle="1" w:styleId="Heading2">
    <w:name w:val="Heading 2"/>
    <w:link w:val="Heading2Char"/>
    <w:uiPriority w:val="9"/>
    <w:unhideWhenUsed/>
    <w:qFormat/>
    <w:rsid w:val="006E4247"/>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6E4247"/>
    <w:rPr>
      <w:rFonts w:ascii="Arial" w:eastAsia="Arial" w:hAnsi="Arial" w:cs="Arial"/>
      <w:sz w:val="34"/>
    </w:rPr>
  </w:style>
  <w:style w:type="paragraph" w:customStyle="1" w:styleId="Heading3">
    <w:name w:val="Heading 3"/>
    <w:link w:val="Heading3Char"/>
    <w:uiPriority w:val="9"/>
    <w:unhideWhenUsed/>
    <w:qFormat/>
    <w:rsid w:val="006E4247"/>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6E4247"/>
    <w:rPr>
      <w:rFonts w:ascii="Arial" w:eastAsia="Arial" w:hAnsi="Arial" w:cs="Arial"/>
      <w:sz w:val="30"/>
      <w:szCs w:val="30"/>
    </w:rPr>
  </w:style>
  <w:style w:type="paragraph" w:customStyle="1" w:styleId="Heading4">
    <w:name w:val="Heading 4"/>
    <w:link w:val="Heading4Char"/>
    <w:uiPriority w:val="9"/>
    <w:unhideWhenUsed/>
    <w:qFormat/>
    <w:rsid w:val="006E4247"/>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6E4247"/>
    <w:rPr>
      <w:rFonts w:ascii="Arial" w:eastAsia="Arial" w:hAnsi="Arial" w:cs="Arial"/>
      <w:b/>
      <w:bCs/>
      <w:sz w:val="26"/>
      <w:szCs w:val="26"/>
    </w:rPr>
  </w:style>
  <w:style w:type="paragraph" w:customStyle="1" w:styleId="Heading5">
    <w:name w:val="Heading 5"/>
    <w:link w:val="Heading5Char"/>
    <w:uiPriority w:val="9"/>
    <w:unhideWhenUsed/>
    <w:qFormat/>
    <w:rsid w:val="006E4247"/>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6E4247"/>
    <w:rPr>
      <w:rFonts w:ascii="Arial" w:eastAsia="Arial" w:hAnsi="Arial" w:cs="Arial"/>
      <w:b/>
      <w:bCs/>
      <w:sz w:val="24"/>
      <w:szCs w:val="24"/>
    </w:rPr>
  </w:style>
  <w:style w:type="paragraph" w:customStyle="1" w:styleId="Heading6">
    <w:name w:val="Heading 6"/>
    <w:link w:val="Heading6Char"/>
    <w:uiPriority w:val="9"/>
    <w:unhideWhenUsed/>
    <w:qFormat/>
    <w:rsid w:val="006E4247"/>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6E4247"/>
    <w:rPr>
      <w:rFonts w:ascii="Arial" w:eastAsia="Arial" w:hAnsi="Arial" w:cs="Arial"/>
      <w:b/>
      <w:bCs/>
      <w:sz w:val="22"/>
      <w:szCs w:val="22"/>
    </w:rPr>
  </w:style>
  <w:style w:type="paragraph" w:customStyle="1" w:styleId="Heading7">
    <w:name w:val="Heading 7"/>
    <w:link w:val="Heading7Char"/>
    <w:uiPriority w:val="9"/>
    <w:unhideWhenUsed/>
    <w:qFormat/>
    <w:rsid w:val="006E4247"/>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6E4247"/>
    <w:rPr>
      <w:rFonts w:ascii="Arial" w:eastAsia="Arial" w:hAnsi="Arial" w:cs="Arial"/>
      <w:b/>
      <w:bCs/>
      <w:i/>
      <w:iCs/>
      <w:sz w:val="22"/>
      <w:szCs w:val="22"/>
    </w:rPr>
  </w:style>
  <w:style w:type="paragraph" w:customStyle="1" w:styleId="Heading8">
    <w:name w:val="Heading 8"/>
    <w:link w:val="Heading8Char"/>
    <w:uiPriority w:val="9"/>
    <w:unhideWhenUsed/>
    <w:qFormat/>
    <w:rsid w:val="006E4247"/>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6E4247"/>
    <w:rPr>
      <w:rFonts w:ascii="Arial" w:eastAsia="Arial" w:hAnsi="Arial" w:cs="Arial"/>
      <w:i/>
      <w:iCs/>
      <w:sz w:val="22"/>
      <w:szCs w:val="22"/>
    </w:rPr>
  </w:style>
  <w:style w:type="paragraph" w:customStyle="1" w:styleId="Heading9">
    <w:name w:val="Heading 9"/>
    <w:link w:val="Heading9Char"/>
    <w:uiPriority w:val="9"/>
    <w:unhideWhenUsed/>
    <w:qFormat/>
    <w:rsid w:val="006E4247"/>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6E4247"/>
    <w:rPr>
      <w:rFonts w:ascii="Arial" w:eastAsia="Arial" w:hAnsi="Arial" w:cs="Arial"/>
      <w:i/>
      <w:iCs/>
      <w:sz w:val="21"/>
      <w:szCs w:val="21"/>
    </w:rPr>
  </w:style>
  <w:style w:type="paragraph" w:styleId="a3">
    <w:name w:val="List Paragraph"/>
    <w:uiPriority w:val="34"/>
    <w:qFormat/>
    <w:rsid w:val="006E4247"/>
    <w:pPr>
      <w:ind w:left="720"/>
      <w:contextualSpacing/>
    </w:pPr>
  </w:style>
  <w:style w:type="paragraph" w:styleId="a4">
    <w:name w:val="No Spacing"/>
    <w:uiPriority w:val="1"/>
    <w:qFormat/>
    <w:rsid w:val="006E4247"/>
  </w:style>
  <w:style w:type="paragraph" w:styleId="a5">
    <w:name w:val="Title"/>
    <w:basedOn w:val="a6"/>
    <w:next w:val="a7"/>
    <w:link w:val="a8"/>
    <w:rsid w:val="006E4247"/>
  </w:style>
  <w:style w:type="character" w:customStyle="1" w:styleId="a8">
    <w:name w:val="Название Знак"/>
    <w:link w:val="a5"/>
    <w:uiPriority w:val="10"/>
    <w:rsid w:val="006E4247"/>
    <w:rPr>
      <w:sz w:val="48"/>
      <w:szCs w:val="48"/>
    </w:rPr>
  </w:style>
  <w:style w:type="paragraph" w:styleId="a7">
    <w:name w:val="Subtitle"/>
    <w:basedOn w:val="a6"/>
    <w:next w:val="a9"/>
    <w:link w:val="aa"/>
    <w:rsid w:val="006E4247"/>
    <w:pPr>
      <w:jc w:val="center"/>
    </w:pPr>
    <w:rPr>
      <w:i/>
      <w:iCs/>
    </w:rPr>
  </w:style>
  <w:style w:type="character" w:customStyle="1" w:styleId="aa">
    <w:name w:val="Подзаголовок Знак"/>
    <w:link w:val="a7"/>
    <w:uiPriority w:val="11"/>
    <w:rsid w:val="006E4247"/>
    <w:rPr>
      <w:sz w:val="24"/>
      <w:szCs w:val="24"/>
    </w:rPr>
  </w:style>
  <w:style w:type="paragraph" w:styleId="2">
    <w:name w:val="Quote"/>
    <w:link w:val="20"/>
    <w:uiPriority w:val="29"/>
    <w:qFormat/>
    <w:rsid w:val="006E4247"/>
    <w:pPr>
      <w:ind w:left="720" w:right="720"/>
    </w:pPr>
    <w:rPr>
      <w:i/>
    </w:rPr>
  </w:style>
  <w:style w:type="character" w:customStyle="1" w:styleId="20">
    <w:name w:val="Цитата 2 Знак"/>
    <w:link w:val="2"/>
    <w:uiPriority w:val="29"/>
    <w:rsid w:val="006E4247"/>
    <w:rPr>
      <w:i/>
    </w:rPr>
  </w:style>
  <w:style w:type="paragraph" w:styleId="ab">
    <w:name w:val="Intense Quote"/>
    <w:link w:val="ac"/>
    <w:uiPriority w:val="30"/>
    <w:qFormat/>
    <w:rsid w:val="006E424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sid w:val="006E4247"/>
    <w:rPr>
      <w:i/>
    </w:rPr>
  </w:style>
  <w:style w:type="paragraph" w:customStyle="1" w:styleId="Header">
    <w:name w:val="Header"/>
    <w:link w:val="HeaderChar"/>
    <w:uiPriority w:val="99"/>
    <w:unhideWhenUsed/>
    <w:rsid w:val="006E4247"/>
    <w:pPr>
      <w:tabs>
        <w:tab w:val="center" w:pos="7143"/>
        <w:tab w:val="right" w:pos="14287"/>
      </w:tabs>
    </w:pPr>
  </w:style>
  <w:style w:type="character" w:customStyle="1" w:styleId="HeaderChar">
    <w:name w:val="Header Char"/>
    <w:link w:val="Header"/>
    <w:uiPriority w:val="99"/>
    <w:rsid w:val="006E4247"/>
  </w:style>
  <w:style w:type="paragraph" w:customStyle="1" w:styleId="Footer">
    <w:name w:val="Footer"/>
    <w:link w:val="CaptionChar"/>
    <w:uiPriority w:val="99"/>
    <w:unhideWhenUsed/>
    <w:rsid w:val="006E4247"/>
    <w:pPr>
      <w:tabs>
        <w:tab w:val="center" w:pos="7143"/>
        <w:tab w:val="right" w:pos="14287"/>
      </w:tabs>
    </w:pPr>
  </w:style>
  <w:style w:type="character" w:customStyle="1" w:styleId="FooterChar">
    <w:name w:val="Footer Char"/>
    <w:link w:val="Footer"/>
    <w:uiPriority w:val="99"/>
    <w:rsid w:val="006E4247"/>
  </w:style>
  <w:style w:type="paragraph" w:customStyle="1" w:styleId="Caption">
    <w:name w:val="Caption"/>
    <w:uiPriority w:val="35"/>
    <w:semiHidden/>
    <w:unhideWhenUsed/>
    <w:qFormat/>
    <w:rsid w:val="006E4247"/>
    <w:pPr>
      <w:spacing w:line="276" w:lineRule="auto"/>
    </w:pPr>
    <w:rPr>
      <w:b/>
      <w:bCs/>
      <w:color w:val="4F81BD" w:themeColor="accent1"/>
      <w:sz w:val="18"/>
      <w:szCs w:val="18"/>
    </w:rPr>
  </w:style>
  <w:style w:type="character" w:customStyle="1" w:styleId="CaptionChar">
    <w:name w:val="Caption Char"/>
    <w:link w:val="Footer"/>
    <w:uiPriority w:val="99"/>
    <w:rsid w:val="006E4247"/>
  </w:style>
  <w:style w:type="table" w:styleId="ad">
    <w:name w:val="Table Grid"/>
    <w:uiPriority w:val="59"/>
    <w:rsid w:val="006E42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6E424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6E424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6E424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6E4247"/>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6E4247"/>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6E424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E424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6E424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6E424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6E424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6E424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6E424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6E424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6E424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6E424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6E424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6E424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6E424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6E424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6E424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6E424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6E424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6E424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6E424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6E424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6E424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6E424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6E424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6E424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6E424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6E424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6E424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6E424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6E424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6E424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6E424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6E424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6E424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6E424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6E424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6E424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E4247"/>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6E424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6E4247"/>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6E424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6E424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6E424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6E424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E4247"/>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6E4247"/>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6E4247"/>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6E4247"/>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6E4247"/>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6E4247"/>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6E424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6E424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6E4247"/>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6E4247"/>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6E4247"/>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6E4247"/>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6E4247"/>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6E4247"/>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6E424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E424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6E424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6E4247"/>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6E424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6E4247"/>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6E4247"/>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6E424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6E424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6E424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6E424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6E424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6E424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6E424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6E424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6E4247"/>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6E4247"/>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6E4247"/>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6E4247"/>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6E4247"/>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6E4247"/>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6E424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E4247"/>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6E4247"/>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6E4247"/>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6E4247"/>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6E4247"/>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6E4247"/>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6E4247"/>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E4247"/>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6E4247"/>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6E4247"/>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6E4247"/>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6E4247"/>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6E4247"/>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6E424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6E424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6E424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6E424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6E424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6E424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6E4247"/>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6E4247"/>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6E4247"/>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6E4247"/>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6E4247"/>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6E4247"/>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6E4247"/>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6E4247"/>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6E424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E424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6E424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6E424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6E424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6E424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6E424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semiHidden/>
    <w:rsid w:val="006E4247"/>
    <w:rPr>
      <w:color w:val="000080"/>
      <w:u w:val="single"/>
    </w:rPr>
  </w:style>
  <w:style w:type="paragraph" w:styleId="af">
    <w:name w:val="footnote text"/>
    <w:link w:val="af0"/>
    <w:uiPriority w:val="99"/>
    <w:semiHidden/>
    <w:unhideWhenUsed/>
    <w:rsid w:val="006E4247"/>
    <w:pPr>
      <w:spacing w:after="40"/>
    </w:pPr>
    <w:rPr>
      <w:sz w:val="18"/>
    </w:rPr>
  </w:style>
  <w:style w:type="character" w:customStyle="1" w:styleId="af0">
    <w:name w:val="Текст сноски Знак"/>
    <w:link w:val="af"/>
    <w:uiPriority w:val="99"/>
    <w:rsid w:val="006E4247"/>
    <w:rPr>
      <w:sz w:val="18"/>
    </w:rPr>
  </w:style>
  <w:style w:type="character" w:styleId="af1">
    <w:name w:val="footnote reference"/>
    <w:uiPriority w:val="99"/>
    <w:unhideWhenUsed/>
    <w:rsid w:val="006E4247"/>
    <w:rPr>
      <w:vertAlign w:val="superscript"/>
    </w:rPr>
  </w:style>
  <w:style w:type="paragraph" w:styleId="af2">
    <w:name w:val="endnote text"/>
    <w:link w:val="af3"/>
    <w:uiPriority w:val="99"/>
    <w:semiHidden/>
    <w:unhideWhenUsed/>
    <w:rsid w:val="006E4247"/>
  </w:style>
  <w:style w:type="character" w:customStyle="1" w:styleId="af3">
    <w:name w:val="Текст концевой сноски Знак"/>
    <w:link w:val="af2"/>
    <w:uiPriority w:val="99"/>
    <w:rsid w:val="006E4247"/>
    <w:rPr>
      <w:sz w:val="20"/>
    </w:rPr>
  </w:style>
  <w:style w:type="character" w:styleId="af4">
    <w:name w:val="endnote reference"/>
    <w:uiPriority w:val="99"/>
    <w:semiHidden/>
    <w:unhideWhenUsed/>
    <w:rsid w:val="006E4247"/>
    <w:rPr>
      <w:vertAlign w:val="superscript"/>
    </w:rPr>
  </w:style>
  <w:style w:type="paragraph" w:styleId="10">
    <w:name w:val="toc 1"/>
    <w:uiPriority w:val="39"/>
    <w:unhideWhenUsed/>
    <w:rsid w:val="006E4247"/>
    <w:pPr>
      <w:spacing w:after="57"/>
    </w:pPr>
  </w:style>
  <w:style w:type="paragraph" w:styleId="21">
    <w:name w:val="toc 2"/>
    <w:uiPriority w:val="39"/>
    <w:unhideWhenUsed/>
    <w:rsid w:val="006E4247"/>
    <w:pPr>
      <w:spacing w:after="57"/>
      <w:ind w:left="283"/>
    </w:pPr>
  </w:style>
  <w:style w:type="paragraph" w:styleId="3">
    <w:name w:val="toc 3"/>
    <w:uiPriority w:val="39"/>
    <w:unhideWhenUsed/>
    <w:rsid w:val="006E4247"/>
    <w:pPr>
      <w:spacing w:after="57"/>
      <w:ind w:left="567"/>
    </w:pPr>
  </w:style>
  <w:style w:type="paragraph" w:styleId="4">
    <w:name w:val="toc 4"/>
    <w:uiPriority w:val="39"/>
    <w:unhideWhenUsed/>
    <w:rsid w:val="006E4247"/>
    <w:pPr>
      <w:spacing w:after="57"/>
      <w:ind w:left="850"/>
    </w:pPr>
  </w:style>
  <w:style w:type="paragraph" w:styleId="5">
    <w:name w:val="toc 5"/>
    <w:uiPriority w:val="39"/>
    <w:unhideWhenUsed/>
    <w:rsid w:val="006E4247"/>
    <w:pPr>
      <w:spacing w:after="57"/>
      <w:ind w:left="1134"/>
    </w:pPr>
  </w:style>
  <w:style w:type="paragraph" w:styleId="6">
    <w:name w:val="toc 6"/>
    <w:uiPriority w:val="39"/>
    <w:unhideWhenUsed/>
    <w:rsid w:val="006E4247"/>
    <w:pPr>
      <w:spacing w:after="57"/>
      <w:ind w:left="1417"/>
    </w:pPr>
  </w:style>
  <w:style w:type="paragraph" w:styleId="7">
    <w:name w:val="toc 7"/>
    <w:uiPriority w:val="39"/>
    <w:unhideWhenUsed/>
    <w:rsid w:val="006E4247"/>
    <w:pPr>
      <w:spacing w:after="57"/>
      <w:ind w:left="1701"/>
    </w:pPr>
  </w:style>
  <w:style w:type="paragraph" w:styleId="8">
    <w:name w:val="toc 8"/>
    <w:uiPriority w:val="39"/>
    <w:unhideWhenUsed/>
    <w:rsid w:val="006E4247"/>
    <w:pPr>
      <w:spacing w:after="57"/>
      <w:ind w:left="1984"/>
    </w:pPr>
  </w:style>
  <w:style w:type="paragraph" w:styleId="9">
    <w:name w:val="toc 9"/>
    <w:uiPriority w:val="39"/>
    <w:unhideWhenUsed/>
    <w:rsid w:val="006E4247"/>
    <w:pPr>
      <w:spacing w:after="57"/>
      <w:ind w:left="2268"/>
    </w:pPr>
  </w:style>
  <w:style w:type="paragraph" w:styleId="af5">
    <w:name w:val="TOC Heading"/>
    <w:uiPriority w:val="39"/>
    <w:unhideWhenUsed/>
    <w:rsid w:val="006E4247"/>
  </w:style>
  <w:style w:type="paragraph" w:styleId="af6">
    <w:name w:val="table of figures"/>
    <w:uiPriority w:val="99"/>
    <w:unhideWhenUsed/>
    <w:rsid w:val="006E4247"/>
  </w:style>
  <w:style w:type="character" w:customStyle="1" w:styleId="WW8Num2z0">
    <w:name w:val="WW8Num2z0"/>
    <w:rsid w:val="006E4247"/>
    <w:rPr>
      <w:rFonts w:ascii="Symbol" w:hAnsi="Symbol"/>
      <w:sz w:val="18"/>
      <w:szCs w:val="18"/>
    </w:rPr>
  </w:style>
  <w:style w:type="character" w:customStyle="1" w:styleId="WW8Num3z0">
    <w:name w:val="WW8Num3z0"/>
    <w:rsid w:val="006E4247"/>
    <w:rPr>
      <w:rFonts w:ascii="Symbol" w:hAnsi="Symbol"/>
      <w:sz w:val="18"/>
      <w:szCs w:val="18"/>
    </w:rPr>
  </w:style>
  <w:style w:type="character" w:customStyle="1" w:styleId="WW8Num4z0">
    <w:name w:val="WW8Num4z0"/>
    <w:rsid w:val="006E4247"/>
    <w:rPr>
      <w:rFonts w:ascii="Symbol" w:hAnsi="Symbol"/>
      <w:sz w:val="18"/>
      <w:szCs w:val="18"/>
    </w:rPr>
  </w:style>
  <w:style w:type="character" w:customStyle="1" w:styleId="WW8Num5z0">
    <w:name w:val="WW8Num5z0"/>
    <w:rsid w:val="006E4247"/>
    <w:rPr>
      <w:rFonts w:ascii="Symbol" w:hAnsi="Symbol"/>
      <w:sz w:val="18"/>
      <w:szCs w:val="18"/>
    </w:rPr>
  </w:style>
  <w:style w:type="character" w:customStyle="1" w:styleId="Absatz-Standardschriftart">
    <w:name w:val="Absatz-Standardschriftart"/>
    <w:rsid w:val="006E4247"/>
  </w:style>
  <w:style w:type="character" w:customStyle="1" w:styleId="WW-Absatz-Standardschriftart">
    <w:name w:val="WW-Absatz-Standardschriftart"/>
    <w:rsid w:val="006E4247"/>
  </w:style>
  <w:style w:type="character" w:customStyle="1" w:styleId="WW-Absatz-Standardschriftart1">
    <w:name w:val="WW-Absatz-Standardschriftart1"/>
    <w:rsid w:val="006E4247"/>
  </w:style>
  <w:style w:type="character" w:customStyle="1" w:styleId="WW8Num6z0">
    <w:name w:val="WW8Num6z0"/>
    <w:rsid w:val="006E4247"/>
    <w:rPr>
      <w:rFonts w:ascii="Symbol" w:hAnsi="Symbol"/>
      <w:sz w:val="18"/>
      <w:szCs w:val="18"/>
    </w:rPr>
  </w:style>
  <w:style w:type="character" w:customStyle="1" w:styleId="WW-Absatz-Standardschriftart11">
    <w:name w:val="WW-Absatz-Standardschriftart11"/>
    <w:rsid w:val="006E4247"/>
  </w:style>
  <w:style w:type="character" w:customStyle="1" w:styleId="WW-Absatz-Standardschriftart111">
    <w:name w:val="WW-Absatz-Standardschriftart111"/>
    <w:rsid w:val="006E4247"/>
  </w:style>
  <w:style w:type="character" w:customStyle="1" w:styleId="WW-Absatz-Standardschriftart1111">
    <w:name w:val="WW-Absatz-Standardschriftart1111"/>
    <w:rsid w:val="006E4247"/>
  </w:style>
  <w:style w:type="character" w:customStyle="1" w:styleId="WW-Absatz-Standardschriftart11111">
    <w:name w:val="WW-Absatz-Standardschriftart11111"/>
    <w:rsid w:val="006E4247"/>
  </w:style>
  <w:style w:type="character" w:customStyle="1" w:styleId="WW-Absatz-Standardschriftart111111">
    <w:name w:val="WW-Absatz-Standardschriftart111111"/>
    <w:rsid w:val="006E4247"/>
  </w:style>
  <w:style w:type="character" w:customStyle="1" w:styleId="WW-Absatz-Standardschriftart1111111">
    <w:name w:val="WW-Absatz-Standardschriftart1111111"/>
    <w:rsid w:val="006E4247"/>
  </w:style>
  <w:style w:type="character" w:customStyle="1" w:styleId="WW-Absatz-Standardschriftart11111111">
    <w:name w:val="WW-Absatz-Standardschriftart11111111"/>
    <w:rsid w:val="006E4247"/>
  </w:style>
  <w:style w:type="character" w:customStyle="1" w:styleId="WW-Absatz-Standardschriftart111111111">
    <w:name w:val="WW-Absatz-Standardschriftart111111111"/>
    <w:rsid w:val="006E4247"/>
  </w:style>
  <w:style w:type="character" w:customStyle="1" w:styleId="WW-Absatz-Standardschriftart1111111111">
    <w:name w:val="WW-Absatz-Standardschriftart1111111111"/>
    <w:rsid w:val="006E4247"/>
  </w:style>
  <w:style w:type="character" w:customStyle="1" w:styleId="WW-Absatz-Standardschriftart11111111111">
    <w:name w:val="WW-Absatz-Standardschriftart11111111111"/>
    <w:rsid w:val="006E4247"/>
  </w:style>
  <w:style w:type="character" w:customStyle="1" w:styleId="WW-Absatz-Standardschriftart111111111111">
    <w:name w:val="WW-Absatz-Standardschriftart111111111111"/>
    <w:rsid w:val="006E4247"/>
  </w:style>
  <w:style w:type="character" w:customStyle="1" w:styleId="WW-Absatz-Standardschriftart1111111111111">
    <w:name w:val="WW-Absatz-Standardschriftart1111111111111"/>
    <w:rsid w:val="006E4247"/>
  </w:style>
  <w:style w:type="character" w:customStyle="1" w:styleId="WW-Absatz-Standardschriftart11111111111111">
    <w:name w:val="WW-Absatz-Standardschriftart11111111111111"/>
    <w:rsid w:val="006E4247"/>
  </w:style>
  <w:style w:type="character" w:customStyle="1" w:styleId="WW-Absatz-Standardschriftart111111111111111">
    <w:name w:val="WW-Absatz-Standardschriftart111111111111111"/>
    <w:rsid w:val="006E4247"/>
  </w:style>
  <w:style w:type="character" w:customStyle="1" w:styleId="WW-Absatz-Standardschriftart1111111111111111">
    <w:name w:val="WW-Absatz-Standardschriftart1111111111111111"/>
    <w:rsid w:val="006E4247"/>
  </w:style>
  <w:style w:type="character" w:customStyle="1" w:styleId="WW-Absatz-Standardschriftart11111111111111111">
    <w:name w:val="WW-Absatz-Standardschriftart11111111111111111"/>
    <w:rsid w:val="006E4247"/>
  </w:style>
  <w:style w:type="character" w:customStyle="1" w:styleId="WW-Absatz-Standardschriftart111111111111111111">
    <w:name w:val="WW-Absatz-Standardschriftart111111111111111111"/>
    <w:rsid w:val="006E4247"/>
  </w:style>
  <w:style w:type="character" w:customStyle="1" w:styleId="WW-Absatz-Standardschriftart1111111111111111111">
    <w:name w:val="WW-Absatz-Standardschriftart1111111111111111111"/>
    <w:rsid w:val="006E4247"/>
  </w:style>
  <w:style w:type="character" w:customStyle="1" w:styleId="WW-Absatz-Standardschriftart11111111111111111111">
    <w:name w:val="WW-Absatz-Standardschriftart11111111111111111111"/>
    <w:rsid w:val="006E4247"/>
  </w:style>
  <w:style w:type="character" w:customStyle="1" w:styleId="af7">
    <w:name w:val="Маркеры списка"/>
    <w:rsid w:val="006E4247"/>
    <w:rPr>
      <w:rFonts w:ascii="starsymbol" w:eastAsia="starsymbol" w:hAnsi="starsymbol"/>
      <w:sz w:val="18"/>
      <w:szCs w:val="18"/>
    </w:rPr>
  </w:style>
  <w:style w:type="character" w:customStyle="1" w:styleId="af8">
    <w:name w:val="Символ нумерации"/>
    <w:rsid w:val="006E4247"/>
  </w:style>
  <w:style w:type="paragraph" w:customStyle="1" w:styleId="a6">
    <w:name w:val="Заголовок"/>
    <w:basedOn w:val="a"/>
    <w:next w:val="a9"/>
    <w:rsid w:val="006E4247"/>
    <w:pPr>
      <w:keepNext/>
      <w:spacing w:before="240" w:after="120"/>
    </w:pPr>
    <w:rPr>
      <w:rFonts w:ascii="Arial" w:eastAsia="Lucida Sans Unicode" w:hAnsi="Arial"/>
      <w:sz w:val="28"/>
      <w:szCs w:val="28"/>
    </w:rPr>
  </w:style>
  <w:style w:type="paragraph" w:styleId="a9">
    <w:name w:val="Body Text"/>
    <w:basedOn w:val="a"/>
    <w:semiHidden/>
    <w:rsid w:val="006E4247"/>
    <w:pPr>
      <w:spacing w:after="120"/>
    </w:pPr>
  </w:style>
  <w:style w:type="paragraph" w:styleId="af9">
    <w:name w:val="List"/>
    <w:basedOn w:val="a9"/>
    <w:semiHidden/>
    <w:rsid w:val="006E4247"/>
  </w:style>
  <w:style w:type="paragraph" w:customStyle="1" w:styleId="11">
    <w:name w:val="Название1"/>
    <w:basedOn w:val="a"/>
    <w:rsid w:val="006E4247"/>
    <w:pPr>
      <w:suppressLineNumbers/>
      <w:spacing w:before="120" w:after="120"/>
    </w:pPr>
    <w:rPr>
      <w:i/>
      <w:iCs/>
      <w:sz w:val="24"/>
      <w:szCs w:val="24"/>
    </w:rPr>
  </w:style>
  <w:style w:type="paragraph" w:customStyle="1" w:styleId="12">
    <w:name w:val="Указатель1"/>
    <w:basedOn w:val="a"/>
    <w:rsid w:val="006E4247"/>
    <w:pPr>
      <w:suppressLineNumbers/>
    </w:pPr>
  </w:style>
  <w:style w:type="paragraph" w:customStyle="1" w:styleId="afa">
    <w:name w:val="Содержимое врезки"/>
    <w:basedOn w:val="a9"/>
    <w:rsid w:val="006E4247"/>
  </w:style>
  <w:style w:type="paragraph" w:customStyle="1" w:styleId="ConsPlusTitle">
    <w:name w:val="ConsPlusTitle"/>
    <w:rsid w:val="006E4247"/>
    <w:pPr>
      <w:widowControl w:val="0"/>
    </w:pPr>
    <w:rPr>
      <w:rFonts w:ascii="Arial" w:hAnsi="Arial"/>
      <w:b/>
      <w:bCs/>
      <w:lang w:eastAsia="ar-SA"/>
    </w:rPr>
  </w:style>
  <w:style w:type="paragraph" w:customStyle="1" w:styleId="ConsPlusNormal">
    <w:name w:val="ConsPlusNormal"/>
    <w:rsid w:val="006E4247"/>
    <w:pPr>
      <w:widowControl w:val="0"/>
      <w:ind w:firstLine="720"/>
    </w:pPr>
    <w:rPr>
      <w:rFonts w:ascii="Arial" w:hAnsi="Arial"/>
      <w:lang w:eastAsia="ar-SA"/>
    </w:rPr>
  </w:style>
  <w:style w:type="paragraph" w:customStyle="1" w:styleId="ConsPlusNonformat">
    <w:name w:val="ConsPlusNonformat"/>
    <w:rsid w:val="006E4247"/>
    <w:pPr>
      <w:widowControl w:val="0"/>
    </w:pPr>
    <w:rPr>
      <w:rFonts w:ascii="Courier New" w:hAnsi="Courier New"/>
      <w:lang w:eastAsia="ar-SA"/>
    </w:rPr>
  </w:style>
  <w:style w:type="paragraph" w:customStyle="1" w:styleId="afb">
    <w:name w:val="Содержимое таблицы"/>
    <w:basedOn w:val="a"/>
    <w:rsid w:val="006E4247"/>
    <w:pPr>
      <w:suppressLineNumbers/>
    </w:pPr>
  </w:style>
  <w:style w:type="paragraph" w:customStyle="1" w:styleId="afc">
    <w:name w:val="Заголовок таблицы"/>
    <w:basedOn w:val="afb"/>
    <w:rsid w:val="006E4247"/>
    <w:pPr>
      <w:jc w:val="center"/>
    </w:pPr>
    <w:rPr>
      <w:b/>
      <w:bCs/>
      <w:i/>
      <w:iCs/>
    </w:rPr>
  </w:style>
  <w:style w:type="paragraph" w:customStyle="1" w:styleId="13">
    <w:name w:val="Название объекта1"/>
    <w:basedOn w:val="a"/>
    <w:next w:val="a"/>
    <w:rsid w:val="006E4247"/>
    <w:pPr>
      <w:spacing w:line="252" w:lineRule="auto"/>
      <w:jc w:val="center"/>
    </w:pPr>
    <w:rPr>
      <w:b/>
      <w:color w:val="000000"/>
      <w:spacing w:val="20"/>
    </w:rPr>
  </w:style>
  <w:style w:type="paragraph" w:styleId="afd">
    <w:name w:val="header"/>
    <w:basedOn w:val="a"/>
    <w:semiHidden/>
    <w:rsid w:val="006E4247"/>
    <w:pPr>
      <w:tabs>
        <w:tab w:val="center" w:pos="4153"/>
        <w:tab w:val="right" w:pos="8306"/>
      </w:tabs>
      <w:spacing w:line="348" w:lineRule="auto"/>
      <w:ind w:firstLine="709"/>
      <w:jc w:val="both"/>
    </w:pPr>
  </w:style>
  <w:style w:type="paragraph" w:customStyle="1" w:styleId="31">
    <w:name w:val="Основной текст 31"/>
    <w:basedOn w:val="a"/>
    <w:rsid w:val="006E4247"/>
    <w:pPr>
      <w:jc w:val="right"/>
    </w:pPr>
  </w:style>
  <w:style w:type="paragraph" w:customStyle="1" w:styleId="22">
    <w:name w:val="Название объекта2"/>
    <w:basedOn w:val="a"/>
    <w:next w:val="a"/>
    <w:rsid w:val="006E4247"/>
    <w:pPr>
      <w:jc w:val="center"/>
    </w:pPr>
    <w:rPr>
      <w:b/>
      <w:spacing w:val="20"/>
      <w:sz w:val="24"/>
    </w:rPr>
  </w:style>
  <w:style w:type="paragraph" w:styleId="afe">
    <w:name w:val="Body Text Indent"/>
    <w:basedOn w:val="a"/>
    <w:semiHidden/>
    <w:rsid w:val="006E4247"/>
    <w:pPr>
      <w:ind w:firstLine="567"/>
      <w:jc w:val="both"/>
    </w:pPr>
  </w:style>
  <w:style w:type="paragraph" w:styleId="aff">
    <w:name w:val="Balloon Text"/>
    <w:basedOn w:val="a"/>
    <w:link w:val="aff0"/>
    <w:semiHidden/>
    <w:rsid w:val="006E4247"/>
    <w:rPr>
      <w:rFonts w:ascii="Tahoma" w:hAnsi="Tahoma"/>
      <w:sz w:val="16"/>
      <w:szCs w:val="16"/>
    </w:rPr>
  </w:style>
  <w:style w:type="character" w:customStyle="1" w:styleId="aff0">
    <w:name w:val="Текст выноски Знак"/>
    <w:link w:val="aff"/>
    <w:semiHidden/>
    <w:rsid w:val="006E4247"/>
    <w:rPr>
      <w:rFonts w:ascii="Tahoma" w:eastAsia="Lucida Sans Unicode" w:hAnsi="Tahoma"/>
      <w:sz w:val="16"/>
      <w:szCs w:val="16"/>
      <w:lang w:eastAsia="en-US"/>
    </w:rPr>
  </w:style>
  <w:style w:type="paragraph" w:customStyle="1" w:styleId="TableContents">
    <w:name w:val="Table Contents"/>
    <w:rsid w:val="006E4247"/>
    <w:pPr>
      <w:widowControl w:val="0"/>
      <w:suppressLineNumbers/>
      <w:pBdr>
        <w:top w:val="none" w:sz="4" w:space="0" w:color="000000"/>
        <w:left w:val="none" w:sz="4" w:space="0" w:color="000000"/>
        <w:bottom w:val="none" w:sz="4" w:space="0" w:color="000000"/>
        <w:right w:val="none" w:sz="4" w:space="0" w:color="000000"/>
        <w:between w:val="none" w:sz="4" w:space="0" w:color="000000"/>
      </w:pBdr>
      <w:shd w:val="nil"/>
    </w:pPr>
    <w:rPr>
      <w:rFonts w:eastAsia="Arial Unicode MS" w:cs="Tahoma"/>
      <w:sz w:val="24"/>
      <w:szCs w:val="24"/>
      <w:lang w:eastAsia="ru-RU"/>
    </w:rPr>
  </w:style>
  <w:style w:type="paragraph" w:customStyle="1" w:styleId="Standard">
    <w:name w:val="Standard"/>
    <w:rsid w:val="006E4247"/>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eastAsia="Arial Unicode MS"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chipigo</dc:creator>
  <cp:lastModifiedBy>chipigo</cp:lastModifiedBy>
  <cp:revision>3</cp:revision>
  <cp:lastPrinted>2022-11-29T06:14:00Z</cp:lastPrinted>
  <dcterms:created xsi:type="dcterms:W3CDTF">2022-11-29T06:17:00Z</dcterms:created>
  <dcterms:modified xsi:type="dcterms:W3CDTF">2022-11-29T06:19:00Z</dcterms:modified>
</cp:coreProperties>
</file>