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4E" w:rsidRPr="00DB6ED2" w:rsidRDefault="00DB6ED2">
      <w:pPr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</w:p>
    <w:p w:rsidR="0057564E" w:rsidRDefault="0057564E">
      <w:pPr>
        <w:jc w:val="center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7564E">
        <w:rPr>
          <w:sz w:val="28"/>
          <w:szCs w:val="28"/>
          <w:lang w:eastAsia="en-US" w:bidi="en-US"/>
        </w:rPr>
        <w:pict>
          <v:shape id="_x0000_i0" o:sp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57564E" w:rsidRDefault="0057564E">
      <w:pPr>
        <w:jc w:val="center"/>
        <w:rPr>
          <w:sz w:val="28"/>
          <w:szCs w:val="28"/>
          <w:lang w:val="en-US"/>
        </w:rPr>
      </w:pPr>
    </w:p>
    <w:p w:rsidR="0057564E" w:rsidRDefault="00DB6ED2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57564E" w:rsidRDefault="00DB6ED2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  РАЙОНА</w:t>
      </w:r>
    </w:p>
    <w:p w:rsidR="0057564E" w:rsidRDefault="00DB6ED2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57564E" w:rsidRDefault="0057564E">
      <w:pPr>
        <w:jc w:val="center"/>
        <w:rPr>
          <w:b/>
          <w:sz w:val="24"/>
        </w:rPr>
      </w:pPr>
    </w:p>
    <w:p w:rsidR="0057564E" w:rsidRDefault="00DB6ED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57564E" w:rsidRDefault="0057564E">
      <w:pPr>
        <w:rPr>
          <w:sz w:val="22"/>
        </w:rPr>
      </w:pPr>
    </w:p>
    <w:p w:rsidR="0057564E" w:rsidRDefault="00DB6ED2">
      <w:pPr>
        <w:rPr>
          <w:sz w:val="22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>_14.08.2023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№</w:t>
      </w:r>
      <w:r>
        <w:rPr>
          <w:sz w:val="22"/>
        </w:rPr>
        <w:t xml:space="preserve"> ____</w:t>
      </w:r>
      <w:r w:rsidRPr="00DB6ED2">
        <w:rPr>
          <w:sz w:val="28"/>
          <w:szCs w:val="28"/>
          <w:u w:val="single"/>
        </w:rPr>
        <w:t>644</w:t>
      </w:r>
      <w:r>
        <w:rPr>
          <w:sz w:val="22"/>
        </w:rPr>
        <w:t>_____</w:t>
      </w:r>
    </w:p>
    <w:p w:rsidR="0057564E" w:rsidRDefault="00DB6ED2">
      <w:pPr>
        <w:rPr>
          <w:sz w:val="28"/>
          <w:szCs w:val="28"/>
          <w:lang w:eastAsia="en-US" w:bidi="en-US"/>
        </w:rPr>
      </w:pPr>
      <w:r>
        <w:rPr>
          <w:sz w:val="22"/>
        </w:rPr>
        <w:t>г. Ершов</w:t>
      </w:r>
    </w:p>
    <w:p w:rsidR="0057564E" w:rsidRDefault="0057564E">
      <w:pPr>
        <w:rPr>
          <w:sz w:val="28"/>
          <w:szCs w:val="28"/>
          <w:lang w:eastAsia="en-US" w:bidi="en-US"/>
        </w:rPr>
      </w:pPr>
    </w:p>
    <w:p w:rsidR="0057564E" w:rsidRDefault="00DB6ED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 внесении изменений в постановление администрации </w:t>
      </w:r>
    </w:p>
    <w:p w:rsidR="0057564E" w:rsidRDefault="00DB6ED2">
      <w:pPr>
        <w:rPr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Ершовского</w:t>
      </w:r>
      <w:proofErr w:type="spellEnd"/>
      <w:r>
        <w:rPr>
          <w:sz w:val="28"/>
          <w:szCs w:val="28"/>
          <w:lang w:eastAsia="en-US" w:bidi="en-US"/>
        </w:rPr>
        <w:t xml:space="preserve">  муниципального района Саратовской области </w:t>
      </w:r>
    </w:p>
    <w:p w:rsidR="0057564E" w:rsidRDefault="00DB6ED2">
      <w:pPr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от 17.</w:t>
      </w:r>
      <w:r>
        <w:rPr>
          <w:sz w:val="28"/>
          <w:szCs w:val="28"/>
          <w:lang w:eastAsia="en-US" w:bidi="en-US"/>
        </w:rPr>
        <w:t>11.2020г.№ 959</w:t>
      </w:r>
    </w:p>
    <w:p w:rsidR="0057564E" w:rsidRDefault="0057564E">
      <w:pPr>
        <w:rPr>
          <w:b/>
          <w:sz w:val="28"/>
          <w:szCs w:val="28"/>
        </w:rPr>
      </w:pPr>
    </w:p>
    <w:p w:rsidR="0057564E" w:rsidRDefault="00DB6ED2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Уставом муниципального образования город Ершов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  <w:r>
        <w:rPr>
          <w:b/>
          <w:bCs/>
          <w:sz w:val="28"/>
          <w:szCs w:val="28"/>
        </w:rPr>
        <w:tab/>
      </w:r>
    </w:p>
    <w:p w:rsidR="0057564E" w:rsidRDefault="00DB6ED2">
      <w:pPr>
        <w:numPr>
          <w:ilvl w:val="0"/>
          <w:numId w:val="19"/>
        </w:numPr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Утвердить прилагаемые изменения, которые вносятся в </w:t>
      </w:r>
      <w:proofErr w:type="spellStart"/>
      <w:r>
        <w:rPr>
          <w:rFonts w:ascii="Tinos" w:eastAsia="Tinos" w:hAnsi="Tinos" w:cs="Tinos"/>
          <w:sz w:val="28"/>
          <w:szCs w:val="28"/>
        </w:rPr>
        <w:t>постановлениеадминистрации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от 17.11.2020 г. №959 «Об утверждении муниципальной программы «Благоустройство на территории муниципального образования город Ершов на 2021-2024</w:t>
      </w:r>
      <w:r>
        <w:rPr>
          <w:rFonts w:ascii="Tinos" w:eastAsia="Tinos" w:hAnsi="Tinos" w:cs="Tinos"/>
          <w:sz w:val="28"/>
          <w:szCs w:val="28"/>
        </w:rPr>
        <w:t xml:space="preserve"> годы».</w:t>
      </w:r>
    </w:p>
    <w:p w:rsidR="0057564E" w:rsidRDefault="00DB6ED2">
      <w:pPr>
        <w:numPr>
          <w:ilvl w:val="0"/>
          <w:numId w:val="19"/>
        </w:numPr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Отделу по информатизации и программному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</w:t>
      </w:r>
      <w:proofErr w:type="gramStart"/>
      <w:r>
        <w:rPr>
          <w:rFonts w:ascii="Tinos" w:eastAsia="Tinos" w:hAnsi="Tinos" w:cs="Tinos"/>
          <w:sz w:val="28"/>
          <w:szCs w:val="28"/>
        </w:rPr>
        <w:t>разместить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в сети «Интернет».</w:t>
      </w:r>
    </w:p>
    <w:p w:rsidR="0057564E" w:rsidRDefault="00DB6ED2">
      <w:pPr>
        <w:numPr>
          <w:ilvl w:val="0"/>
          <w:numId w:val="19"/>
        </w:numPr>
        <w:ind w:firstLine="567"/>
        <w:jc w:val="both"/>
        <w:rPr>
          <w:rFonts w:ascii="Tinos" w:eastAsia="Tinos" w:hAnsi="Tinos" w:cs="Tinos"/>
          <w:sz w:val="28"/>
        </w:rPr>
      </w:pPr>
      <w:proofErr w:type="gramStart"/>
      <w:r>
        <w:rPr>
          <w:rFonts w:ascii="Tinos" w:eastAsia="Tinos" w:hAnsi="Tinos" w:cs="Tinos"/>
          <w:sz w:val="28"/>
          <w:szCs w:val="28"/>
        </w:rPr>
        <w:t>Контроль за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исполнением настоящего пост</w:t>
      </w:r>
      <w:r>
        <w:rPr>
          <w:rFonts w:ascii="Tinos" w:eastAsia="Tinos" w:hAnsi="Tinos" w:cs="Tinos"/>
          <w:sz w:val="28"/>
          <w:szCs w:val="28"/>
        </w:rPr>
        <w:t xml:space="preserve">ановления возложить на первого заместителя главы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С.В. Асипенко.</w:t>
      </w:r>
    </w:p>
    <w:p w:rsidR="0057564E" w:rsidRDefault="0057564E">
      <w:pPr>
        <w:ind w:firstLine="567"/>
        <w:jc w:val="both"/>
        <w:rPr>
          <w:rFonts w:ascii="Tinos" w:eastAsia="Tinos" w:hAnsi="Tinos" w:cs="Tinos"/>
          <w:b/>
          <w:sz w:val="28"/>
          <w:szCs w:val="28"/>
        </w:rPr>
      </w:pPr>
    </w:p>
    <w:p w:rsidR="0057564E" w:rsidRDefault="0057564E">
      <w:pPr>
        <w:ind w:firstLine="567"/>
        <w:jc w:val="both"/>
        <w:rPr>
          <w:b/>
          <w:sz w:val="28"/>
          <w:szCs w:val="28"/>
        </w:rPr>
      </w:pPr>
    </w:p>
    <w:p w:rsidR="0057564E" w:rsidRDefault="0057564E">
      <w:pPr>
        <w:ind w:firstLine="567"/>
        <w:jc w:val="both"/>
        <w:rPr>
          <w:b/>
          <w:sz w:val="28"/>
          <w:szCs w:val="28"/>
        </w:rPr>
      </w:pPr>
    </w:p>
    <w:p w:rsidR="0057564E" w:rsidRDefault="00DB6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57564E" w:rsidRDefault="00DB6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64E" w:rsidRDefault="0057564E">
      <w:pPr>
        <w:ind w:firstLine="567"/>
        <w:jc w:val="both"/>
        <w:rPr>
          <w:b/>
          <w:sz w:val="28"/>
          <w:szCs w:val="28"/>
        </w:rPr>
      </w:pPr>
    </w:p>
    <w:p w:rsidR="0057564E" w:rsidRDefault="0057564E">
      <w:pPr>
        <w:ind w:firstLine="567"/>
        <w:jc w:val="both"/>
        <w:rPr>
          <w:b/>
          <w:sz w:val="28"/>
          <w:szCs w:val="28"/>
        </w:rPr>
      </w:pPr>
    </w:p>
    <w:p w:rsidR="0057564E" w:rsidRDefault="0057564E">
      <w:pPr>
        <w:ind w:firstLine="567"/>
        <w:jc w:val="both"/>
        <w:rPr>
          <w:b/>
          <w:sz w:val="28"/>
          <w:szCs w:val="28"/>
        </w:rPr>
      </w:pPr>
    </w:p>
    <w:p w:rsidR="0057564E" w:rsidRDefault="0057564E">
      <w:pPr>
        <w:ind w:firstLine="567"/>
        <w:jc w:val="both"/>
        <w:rPr>
          <w:b/>
          <w:sz w:val="28"/>
          <w:szCs w:val="28"/>
        </w:rPr>
      </w:pPr>
    </w:p>
    <w:p w:rsidR="0057564E" w:rsidRDefault="0057564E">
      <w:pPr>
        <w:ind w:firstLine="567"/>
        <w:jc w:val="both"/>
        <w:rPr>
          <w:b/>
          <w:sz w:val="28"/>
          <w:szCs w:val="28"/>
        </w:rPr>
      </w:pPr>
    </w:p>
    <w:p w:rsidR="0057564E" w:rsidRDefault="0057564E">
      <w:pPr>
        <w:ind w:firstLine="567"/>
        <w:jc w:val="both"/>
        <w:rPr>
          <w:b/>
          <w:sz w:val="28"/>
          <w:szCs w:val="28"/>
        </w:rPr>
      </w:pPr>
    </w:p>
    <w:p w:rsidR="0057564E" w:rsidRDefault="0057564E">
      <w:pPr>
        <w:jc w:val="both"/>
        <w:rPr>
          <w:b/>
          <w:sz w:val="28"/>
          <w:szCs w:val="28"/>
        </w:rPr>
      </w:pPr>
    </w:p>
    <w:p w:rsidR="0057564E" w:rsidRDefault="0057564E">
      <w:pPr>
        <w:jc w:val="both"/>
        <w:rPr>
          <w:b/>
          <w:sz w:val="28"/>
          <w:szCs w:val="28"/>
        </w:rPr>
      </w:pPr>
    </w:p>
    <w:p w:rsidR="0057564E" w:rsidRDefault="0057564E">
      <w:pPr>
        <w:jc w:val="both"/>
        <w:rPr>
          <w:b/>
          <w:sz w:val="28"/>
          <w:szCs w:val="28"/>
        </w:rPr>
      </w:pPr>
    </w:p>
    <w:p w:rsidR="0057564E" w:rsidRDefault="0057564E">
      <w:pPr>
        <w:rPr>
          <w:b/>
          <w:sz w:val="28"/>
          <w:szCs w:val="28"/>
        </w:rPr>
      </w:pPr>
    </w:p>
    <w:p w:rsidR="0057564E" w:rsidRDefault="00DB6ED2">
      <w:pPr>
        <w:spacing w:before="5" w:line="317" w:lineRule="exact"/>
        <w:jc w:val="right"/>
        <w:rPr>
          <w:rFonts w:ascii="Tinos" w:eastAsia="Tinos" w:hAnsi="Tinos" w:cs="Tinos"/>
          <w:color w:val="000000"/>
          <w:sz w:val="28"/>
        </w:rPr>
      </w:pPr>
      <w:proofErr w:type="gramStart"/>
      <w:r>
        <w:rPr>
          <w:rFonts w:ascii="Tinos" w:eastAsia="Tinos" w:hAnsi="Tinos" w:cs="Tinos"/>
          <w:color w:val="000000"/>
          <w:sz w:val="28"/>
          <w:szCs w:val="28"/>
        </w:rPr>
        <w:t>Утверждены</w:t>
      </w:r>
      <w:proofErr w:type="gramEnd"/>
      <w:r>
        <w:rPr>
          <w:rFonts w:ascii="Tinos" w:eastAsia="Tinos" w:hAnsi="Tinos" w:cs="Tinos"/>
          <w:color w:val="000000"/>
          <w:sz w:val="28"/>
          <w:szCs w:val="28"/>
        </w:rPr>
        <w:t xml:space="preserve"> Постановлением </w:t>
      </w:r>
    </w:p>
    <w:p w:rsidR="0057564E" w:rsidRDefault="00DB6ED2">
      <w:pPr>
        <w:spacing w:before="5" w:line="317" w:lineRule="exact"/>
        <w:jc w:val="center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                                                   администрации </w:t>
      </w:r>
      <w:proofErr w:type="spellStart"/>
      <w:r>
        <w:rPr>
          <w:rFonts w:ascii="Tinos" w:eastAsia="Tinos" w:hAnsi="Tinos" w:cs="Tinos"/>
          <w:color w:val="000000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color w:val="000000"/>
          <w:sz w:val="28"/>
          <w:szCs w:val="28"/>
        </w:rPr>
        <w:t xml:space="preserve"> </w:t>
      </w:r>
    </w:p>
    <w:p w:rsidR="0057564E" w:rsidRDefault="00DB6ED2">
      <w:pPr>
        <w:spacing w:before="5" w:line="317" w:lineRule="exact"/>
        <w:jc w:val="center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                                            муниципального района</w:t>
      </w:r>
    </w:p>
    <w:p w:rsidR="0057564E" w:rsidRDefault="00DB6ED2">
      <w:pPr>
        <w:spacing w:before="5" w:line="317" w:lineRule="exact"/>
        <w:jc w:val="center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                                                      14.08.2023 № 644</w:t>
      </w: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         </w:t>
      </w:r>
    </w:p>
    <w:p w:rsidR="0057564E" w:rsidRDefault="0057564E">
      <w:pPr>
        <w:jc w:val="right"/>
        <w:rPr>
          <w:rFonts w:ascii="Tinos" w:eastAsia="Tinos" w:hAnsi="Tinos" w:cs="Tinos"/>
          <w:b/>
          <w:sz w:val="28"/>
          <w:szCs w:val="28"/>
        </w:rPr>
      </w:pPr>
    </w:p>
    <w:p w:rsidR="0057564E" w:rsidRDefault="00DB6ED2">
      <w:pPr>
        <w:jc w:val="center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Изменения, кот</w:t>
      </w:r>
      <w:r>
        <w:rPr>
          <w:rFonts w:ascii="Tinos" w:eastAsia="Tinos" w:hAnsi="Tinos" w:cs="Tinos"/>
          <w:sz w:val="28"/>
          <w:szCs w:val="28"/>
        </w:rPr>
        <w:t xml:space="preserve">орые вносятся в постановление администрации 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от 17.11.2020 г. №959 «Об утверждении   муниципальной программы «Благоустройство на территории муниципального образования город Ершов на 2021-2024 годы»</w:t>
      </w:r>
    </w:p>
    <w:p w:rsidR="0057564E" w:rsidRDefault="0057564E">
      <w:pPr>
        <w:ind w:firstLine="567"/>
        <w:jc w:val="both"/>
        <w:rPr>
          <w:rFonts w:ascii="Tinos" w:eastAsia="Tinos" w:hAnsi="Tinos" w:cs="Tinos"/>
          <w:b/>
          <w:sz w:val="28"/>
          <w:szCs w:val="28"/>
        </w:rPr>
      </w:pPr>
    </w:p>
    <w:p w:rsidR="0057564E" w:rsidRDefault="00DB6ED2">
      <w:pPr>
        <w:numPr>
          <w:ilvl w:val="0"/>
          <w:numId w:val="7"/>
        </w:num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В паспорте </w:t>
      </w:r>
      <w:r>
        <w:rPr>
          <w:rFonts w:ascii="Tinos" w:eastAsia="Tinos" w:hAnsi="Tinos" w:cs="Tinos"/>
          <w:sz w:val="28"/>
          <w:szCs w:val="28"/>
        </w:rPr>
        <w:t>муниципальной программы</w:t>
      </w:r>
      <w:proofErr w:type="gramStart"/>
      <w:r>
        <w:rPr>
          <w:rFonts w:ascii="Tinos" w:eastAsia="Tinos" w:hAnsi="Tinos" w:cs="Tinos"/>
          <w:sz w:val="28"/>
          <w:szCs w:val="28"/>
          <w:lang w:eastAsia="ar-SA"/>
        </w:rPr>
        <w:t>«Б</w:t>
      </w:r>
      <w:proofErr w:type="gramEnd"/>
      <w:r>
        <w:rPr>
          <w:rFonts w:ascii="Tinos" w:eastAsia="Tinos" w:hAnsi="Tinos" w:cs="Tinos"/>
          <w:sz w:val="28"/>
          <w:szCs w:val="28"/>
          <w:lang w:eastAsia="ar-SA"/>
        </w:rPr>
        <w:t xml:space="preserve">лагоустройство территории муниципального образования город Ершов на 2021-2024 годы» </w:t>
      </w:r>
      <w:r>
        <w:rPr>
          <w:rFonts w:ascii="Tinos" w:eastAsia="Tinos" w:hAnsi="Tinos" w:cs="Tinos"/>
          <w:sz w:val="28"/>
          <w:szCs w:val="28"/>
        </w:rPr>
        <w:t xml:space="preserve">позицию «Объемы финансового обеспечения муниципальной </w:t>
      </w:r>
      <w:proofErr w:type="spellStart"/>
      <w:r>
        <w:rPr>
          <w:rFonts w:ascii="Tinos" w:eastAsia="Tinos" w:hAnsi="Tinos" w:cs="Tinos"/>
          <w:sz w:val="28"/>
          <w:szCs w:val="28"/>
        </w:rPr>
        <w:t>программыизложить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в новой редакции следующего содержания: </w:t>
      </w:r>
    </w:p>
    <w:p w:rsidR="0057564E" w:rsidRDefault="00DB6ED2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«Общий объем финансирования муници</w:t>
      </w:r>
      <w:r>
        <w:rPr>
          <w:rFonts w:ascii="Tinos" w:eastAsia="Tinos" w:hAnsi="Tinos" w:cs="Tinos"/>
          <w:sz w:val="28"/>
          <w:szCs w:val="28"/>
          <w:lang w:eastAsia="ru-RU"/>
        </w:rPr>
        <w:t>пальной программы на 2021-2024 гг.  составит  161472,1 тыс. руб., из них:</w:t>
      </w:r>
    </w:p>
    <w:p w:rsidR="0057564E" w:rsidRDefault="00DB6ED2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2021 году –  96282,8 тыс. руб.;</w:t>
      </w:r>
    </w:p>
    <w:p w:rsidR="0057564E" w:rsidRDefault="00DB6ED2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2022 году –  16804,2 тыс. руб.;</w:t>
      </w:r>
    </w:p>
    <w:p w:rsidR="0057564E" w:rsidRDefault="00DB6ED2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2023 году –   32335,1 тыс. руб.;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2024 году –  16050,0 тыс. руб.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;»</w:t>
      </w:r>
      <w:proofErr w:type="gramEnd"/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2.   В разделе</w:t>
      </w:r>
      <w:proofErr w:type="gramStart"/>
      <w:r>
        <w:rPr>
          <w:rFonts w:ascii="Tinos" w:eastAsia="Tinos" w:hAnsi="Tinos" w:cs="Tinos"/>
          <w:sz w:val="28"/>
          <w:szCs w:val="28"/>
        </w:rPr>
        <w:t>6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«Финансовое обесп</w:t>
      </w:r>
      <w:r>
        <w:rPr>
          <w:rFonts w:ascii="Tinos" w:eastAsia="Tinos" w:hAnsi="Tinos" w:cs="Tinos"/>
          <w:sz w:val="28"/>
          <w:szCs w:val="28"/>
        </w:rPr>
        <w:t>ечение реализации муниципальной программы изложить в новой редакции следующего содержания: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«Общий объем финансирования муниципальной программы на 2021-2024 гг</w:t>
      </w:r>
      <w:proofErr w:type="gramStart"/>
      <w:r>
        <w:rPr>
          <w:rFonts w:ascii="Tinos" w:eastAsia="Tinos" w:hAnsi="Tinos" w:cs="Tinos"/>
          <w:sz w:val="28"/>
          <w:szCs w:val="28"/>
        </w:rPr>
        <w:t>.с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оставит 161472,1 </w:t>
      </w:r>
      <w:proofErr w:type="spellStart"/>
      <w:r>
        <w:rPr>
          <w:rFonts w:ascii="Tinos" w:eastAsia="Tinos" w:hAnsi="Tinos" w:cs="Tinos"/>
          <w:sz w:val="28"/>
          <w:szCs w:val="28"/>
        </w:rPr>
        <w:t>тыс.руб</w:t>
      </w:r>
      <w:proofErr w:type="spellEnd"/>
      <w:r>
        <w:rPr>
          <w:rFonts w:ascii="Tinos" w:eastAsia="Tinos" w:hAnsi="Tinos" w:cs="Tinos"/>
          <w:sz w:val="28"/>
          <w:szCs w:val="28"/>
        </w:rPr>
        <w:t>, из них:</w:t>
      </w:r>
    </w:p>
    <w:p w:rsidR="0057564E" w:rsidRDefault="00DB6E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2021 году –  96282,8 тыс. руб.;</w:t>
      </w:r>
    </w:p>
    <w:p w:rsidR="0057564E" w:rsidRDefault="00DB6E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в 2022 году –  16804,2 тыс. </w:t>
      </w:r>
      <w:r>
        <w:rPr>
          <w:rFonts w:ascii="Tinos" w:eastAsia="Tinos" w:hAnsi="Tinos" w:cs="Tinos"/>
          <w:sz w:val="28"/>
          <w:szCs w:val="28"/>
          <w:lang w:eastAsia="ru-RU"/>
        </w:rPr>
        <w:t>руб.;</w:t>
      </w:r>
    </w:p>
    <w:p w:rsidR="0057564E" w:rsidRDefault="00DB6ED2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2023 году –  32335,1 тыс. руб.;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2024 году –  16050,0 тыс. руб.;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Подпрограмма 1 «Уличное освещение»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Общий объем финансирования обеспечения подпрограммы на 2021-2024 годы составляет - 23404,8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2021 году - 6921,1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в </w:t>
      </w:r>
      <w:r>
        <w:rPr>
          <w:rFonts w:ascii="Tinos" w:eastAsia="Tinos" w:hAnsi="Tinos" w:cs="Tinos"/>
          <w:sz w:val="28"/>
          <w:szCs w:val="28"/>
        </w:rPr>
        <w:t>2022 году - 4833,7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- 4900,0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2024 году - 6750,0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Подпрограмма 2 «Организация и содержание мест захоронения»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Общий объем финансового обеспечения подпрограммы на 2021-2024 годы составляет - 783,7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</w:t>
      </w:r>
      <w:r>
        <w:rPr>
          <w:rFonts w:ascii="Tinos" w:eastAsia="Tinos" w:hAnsi="Tinos" w:cs="Tinos"/>
          <w:sz w:val="28"/>
          <w:szCs w:val="28"/>
        </w:rPr>
        <w:t>е: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2021 году - 350,0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- 113,7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- 20,0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lastRenderedPageBreak/>
        <w:t>в 2024 году - 300,0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Подпрограмма 3 «Развитие благоустройства на территории муниципального образования»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Общий объем финансирования обеспечения подпрограммы на 2021-2024 годы составляет - 137283,7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- 11856,8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- 27415,1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2024 году - 9000,0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Сведения об об</w:t>
      </w:r>
      <w:r>
        <w:rPr>
          <w:rFonts w:ascii="Tinos" w:eastAsia="Tinos" w:hAnsi="Tinos" w:cs="Tinos"/>
          <w:sz w:val="28"/>
          <w:szCs w:val="28"/>
        </w:rPr>
        <w:t>ъемах и источниках финансового обеспечения муниципальной программы приведены в приложении №3 к муниципальной программе</w:t>
      </w:r>
      <w:proofErr w:type="gramStart"/>
      <w:r>
        <w:rPr>
          <w:rFonts w:ascii="Tinos" w:eastAsia="Tinos" w:hAnsi="Tinos" w:cs="Tinos"/>
          <w:sz w:val="28"/>
          <w:szCs w:val="28"/>
        </w:rPr>
        <w:t>.».</w:t>
      </w:r>
      <w:proofErr w:type="gramEnd"/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3.    В паспорте подпрограммы1 «Уличное освещение</w:t>
      </w:r>
      <w:proofErr w:type="gramStart"/>
      <w:r>
        <w:rPr>
          <w:rFonts w:ascii="Tinos" w:eastAsia="Tinos" w:hAnsi="Tinos" w:cs="Tinos"/>
          <w:sz w:val="28"/>
          <w:szCs w:val="28"/>
        </w:rPr>
        <w:t>»»</w:t>
      </w:r>
      <w:proofErr w:type="gramEnd"/>
      <w:r>
        <w:rPr>
          <w:rFonts w:ascii="Tinos" w:eastAsia="Tinos" w:hAnsi="Tinos" w:cs="Tinos"/>
          <w:sz w:val="28"/>
          <w:szCs w:val="28"/>
        </w:rPr>
        <w:t>позицию «Объемы финансового обеспечения подпрограммы»изложить в новой редакции след</w:t>
      </w:r>
      <w:r>
        <w:rPr>
          <w:rFonts w:ascii="Tinos" w:eastAsia="Tinos" w:hAnsi="Tinos" w:cs="Tinos"/>
          <w:sz w:val="28"/>
          <w:szCs w:val="28"/>
        </w:rPr>
        <w:t xml:space="preserve">ующего содержания: 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«Общий объем финансирования подпрограммы 2021-2024 гг. составит </w:t>
      </w:r>
      <w:r>
        <w:rPr>
          <w:rFonts w:ascii="Tinos" w:eastAsia="Tinos" w:hAnsi="Tinos" w:cs="Tinos"/>
          <w:sz w:val="28"/>
          <w:szCs w:val="28"/>
        </w:rPr>
        <w:t>23404,8тыс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 из бюджета муниципального образования город Ершов, из них: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- 6921,1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- 4833,7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- 4900,0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2024 году - 6750,0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4. Раздел 4. «Финансовое обеспечение реализации подпрограммы»  подпрограммы 1 «Уличное освещение» изложить в новой редакции следующего содержания: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«Финансирование подпрограммы осуществляется из бюджета муниципального образов</w:t>
      </w:r>
      <w:r>
        <w:rPr>
          <w:rFonts w:ascii="Tinos" w:eastAsia="Tinos" w:hAnsi="Tinos" w:cs="Tinos"/>
          <w:sz w:val="28"/>
          <w:szCs w:val="28"/>
        </w:rPr>
        <w:t xml:space="preserve">ания город Ершов. Общий объем финансирования мероприятий подпрограммы 2021-2024 </w:t>
      </w:r>
      <w:proofErr w:type="spellStart"/>
      <w:proofErr w:type="gramStart"/>
      <w:r>
        <w:rPr>
          <w:rFonts w:ascii="Tinos" w:eastAsia="Tinos" w:hAnsi="Tinos" w:cs="Tinos"/>
          <w:sz w:val="28"/>
          <w:szCs w:val="28"/>
        </w:rPr>
        <w:t>гг</w:t>
      </w:r>
      <w:proofErr w:type="spellEnd"/>
      <w:proofErr w:type="gramEnd"/>
      <w:r>
        <w:rPr>
          <w:rFonts w:ascii="Tinos" w:eastAsia="Tinos" w:hAnsi="Tinos" w:cs="Tinos"/>
          <w:sz w:val="28"/>
          <w:szCs w:val="28"/>
        </w:rPr>
        <w:t xml:space="preserve"> составляет - 23404,8 тыс.руб., их них: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- 6921,1тыс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- 4833,7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- 4900,0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 - 6750,0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Сведения об </w:t>
      </w:r>
      <w:r>
        <w:rPr>
          <w:rFonts w:ascii="Tinos" w:eastAsia="Tinos" w:hAnsi="Tinos" w:cs="Tinos"/>
          <w:sz w:val="28"/>
          <w:szCs w:val="28"/>
        </w:rPr>
        <w:t>объемах и источниках финансового обеспечения подпрограммы приведены в приложении №3 к муниципальной программе».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5. В паспорте подпрограммы 3 «Развитие благоустройства на территории муниципального образования» позицию «Объем и источники финансирования подпр</w:t>
      </w:r>
      <w:r>
        <w:rPr>
          <w:rFonts w:ascii="Tinos" w:eastAsia="Tinos" w:hAnsi="Tinos" w:cs="Tinos"/>
          <w:sz w:val="28"/>
          <w:szCs w:val="28"/>
        </w:rPr>
        <w:t xml:space="preserve">ограммы» изложить </w:t>
      </w:r>
      <w:r>
        <w:rPr>
          <w:rFonts w:ascii="Tinos" w:eastAsia="Tinos" w:hAnsi="Tinos" w:cs="Tinos"/>
          <w:sz w:val="28"/>
          <w:szCs w:val="28"/>
        </w:rPr>
        <w:t xml:space="preserve">в новой редакции следующего содержания: 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«Финансирование программы осуществляется из бюджета муниципального образования город Ершов. Общий объем финансирования подпрограммы 2021-2024 </w:t>
      </w:r>
      <w:proofErr w:type="spellStart"/>
      <w:proofErr w:type="gramStart"/>
      <w:r>
        <w:rPr>
          <w:rFonts w:ascii="Tinos" w:eastAsia="Tinos" w:hAnsi="Tinos" w:cs="Tinos"/>
          <w:sz w:val="28"/>
          <w:szCs w:val="28"/>
        </w:rPr>
        <w:t>гг</w:t>
      </w:r>
      <w:proofErr w:type="spellEnd"/>
      <w:proofErr w:type="gramEnd"/>
      <w:r>
        <w:rPr>
          <w:rFonts w:ascii="Tinos" w:eastAsia="Tinos" w:hAnsi="Tinos" w:cs="Tinos"/>
          <w:sz w:val="28"/>
          <w:szCs w:val="28"/>
        </w:rPr>
        <w:t xml:space="preserve"> составит </w:t>
      </w:r>
      <w:r>
        <w:rPr>
          <w:rFonts w:ascii="Tinos" w:eastAsia="Tinos" w:hAnsi="Tinos" w:cs="Tinos"/>
          <w:sz w:val="28"/>
          <w:szCs w:val="28"/>
        </w:rPr>
        <w:t>137283,7 тыс.руб., из них: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</w:t>
      </w:r>
      <w:r>
        <w:rPr>
          <w:rFonts w:ascii="Tinos" w:eastAsia="Tinos" w:hAnsi="Tinos" w:cs="Tinos"/>
          <w:sz w:val="28"/>
          <w:szCs w:val="28"/>
        </w:rPr>
        <w:t>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- 11856,8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Федеральный бюджет - 782,5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lastRenderedPageBreak/>
        <w:t>Областной бюджет - 1380,0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pStyle w:val="a4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Инициативные платежи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индивидуальных</w:t>
      </w:r>
      <w:proofErr w:type="gramEnd"/>
    </w:p>
    <w:p w:rsidR="0057564E" w:rsidRDefault="00DB6ED2">
      <w:pPr>
        <w:pStyle w:val="a4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 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57564E" w:rsidRDefault="00DB6ED2">
      <w:pPr>
        <w:pStyle w:val="a4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- 27415,1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 - 9000,0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6. Раздел 4 «Финансовое обеспечение реализации подпрограммы» подпрограммы 3 «Развитие благоустройства на территории муниципального образования» изложить в новой редакции сле</w:t>
      </w:r>
      <w:r>
        <w:rPr>
          <w:rFonts w:ascii="Tinos" w:eastAsia="Tinos" w:hAnsi="Tinos" w:cs="Tinos"/>
          <w:sz w:val="28"/>
          <w:szCs w:val="28"/>
        </w:rPr>
        <w:t>дующего содержания: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</w:t>
      </w:r>
      <w:r>
        <w:rPr>
          <w:rFonts w:ascii="Tinos" w:eastAsia="Tinos" w:hAnsi="Tinos" w:cs="Tinos"/>
          <w:sz w:val="28"/>
          <w:szCs w:val="28"/>
        </w:rPr>
        <w:t xml:space="preserve">Финансирование программы осуществляется из бюджета муниципального образования город Ершов. Общий объем финансирования подпрограммы 2021-2024 гг. составит </w:t>
      </w:r>
      <w:r>
        <w:rPr>
          <w:rFonts w:ascii="Tinos" w:eastAsia="Tinos" w:hAnsi="Tinos" w:cs="Tinos"/>
          <w:sz w:val="28"/>
          <w:szCs w:val="28"/>
        </w:rPr>
        <w:t>137283,7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из них;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 xml:space="preserve">в 2022 году - 11856,8 </w:t>
      </w:r>
      <w:r>
        <w:rPr>
          <w:rFonts w:ascii="Tinos" w:eastAsia="Tinos" w:hAnsi="Tinos" w:cs="Tinos"/>
          <w:sz w:val="28"/>
          <w:szCs w:val="28"/>
        </w:rPr>
        <w:t>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уб., </w:t>
      </w:r>
      <w:r>
        <w:rPr>
          <w:rFonts w:ascii="Tinos" w:eastAsia="Tinos" w:hAnsi="Tinos" w:cs="Tinos"/>
          <w:sz w:val="28"/>
        </w:rPr>
        <w:t>в том числе: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>Федеральный бюджет - 782,5 тыс</w:t>
      </w:r>
      <w:proofErr w:type="gramStart"/>
      <w:r>
        <w:rPr>
          <w:rFonts w:ascii="Tinos" w:eastAsia="Tinos" w:hAnsi="Tinos" w:cs="Tinos"/>
          <w:sz w:val="28"/>
        </w:rPr>
        <w:t>.р</w:t>
      </w:r>
      <w:proofErr w:type="gramEnd"/>
      <w:r>
        <w:rPr>
          <w:rFonts w:ascii="Tinos" w:eastAsia="Tinos" w:hAnsi="Tinos" w:cs="Tinos"/>
          <w:sz w:val="28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Областной бюджет - 1380,0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57564E" w:rsidRDefault="00DB6ED2">
      <w:pPr>
        <w:pStyle w:val="a4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Инициативные платежи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индивидуальных</w:t>
      </w:r>
      <w:proofErr w:type="gramEnd"/>
    </w:p>
    <w:p w:rsidR="0057564E" w:rsidRDefault="00DB6ED2">
      <w:pPr>
        <w:pStyle w:val="a4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 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57564E" w:rsidRDefault="00DB6ED2">
      <w:pPr>
        <w:pStyle w:val="a4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- 27415,1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Областной бюджет - 6380,0;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2024 году - 9000,0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57564E" w:rsidRDefault="00DB6ED2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7.  </w:t>
      </w:r>
      <w:r>
        <w:rPr>
          <w:rFonts w:ascii="Tinos" w:eastAsia="Tinos" w:hAnsi="Tinos" w:cs="Tinos"/>
          <w:sz w:val="28"/>
          <w:szCs w:val="28"/>
        </w:rPr>
        <w:t>Приложение №3 к муниципальной программе  изложить в новой редакции:</w:t>
      </w:r>
    </w:p>
    <w:p w:rsidR="0057564E" w:rsidRDefault="0057564E">
      <w:pPr>
        <w:jc w:val="both"/>
        <w:rPr>
          <w:bCs/>
          <w:sz w:val="28"/>
          <w:szCs w:val="28"/>
        </w:rPr>
      </w:pPr>
    </w:p>
    <w:p w:rsidR="0057564E" w:rsidRDefault="0057564E">
      <w:pPr>
        <w:jc w:val="both"/>
        <w:rPr>
          <w:bCs/>
          <w:sz w:val="28"/>
          <w:szCs w:val="28"/>
        </w:rPr>
      </w:pPr>
    </w:p>
    <w:p w:rsidR="0057564E" w:rsidRDefault="0057564E">
      <w:pPr>
        <w:jc w:val="both"/>
        <w:rPr>
          <w:bCs/>
          <w:sz w:val="28"/>
          <w:szCs w:val="28"/>
        </w:rPr>
      </w:pPr>
    </w:p>
    <w:p w:rsidR="0057564E" w:rsidRDefault="0057564E">
      <w:pPr>
        <w:jc w:val="both"/>
        <w:rPr>
          <w:bCs/>
          <w:sz w:val="28"/>
          <w:szCs w:val="28"/>
        </w:rPr>
      </w:pPr>
    </w:p>
    <w:p w:rsidR="0057564E" w:rsidRDefault="0057564E">
      <w:pPr>
        <w:jc w:val="both"/>
        <w:rPr>
          <w:bCs/>
          <w:sz w:val="28"/>
          <w:szCs w:val="28"/>
        </w:rPr>
        <w:sectPr w:rsidR="0057564E">
          <w:head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57564E" w:rsidRDefault="0057564E">
      <w:pPr>
        <w:spacing w:after="283"/>
        <w:rPr>
          <w:b/>
          <w:bCs/>
          <w:sz w:val="28"/>
          <w:szCs w:val="28"/>
          <w:lang w:eastAsia="ru-RU"/>
        </w:rPr>
      </w:pPr>
    </w:p>
    <w:p w:rsidR="0057564E" w:rsidRDefault="0057564E">
      <w:pPr>
        <w:ind w:left="9498"/>
        <w:jc w:val="both"/>
        <w:rPr>
          <w:rFonts w:eastAsia="Arial Unicode MS"/>
          <w:b/>
          <w:sz w:val="28"/>
          <w:szCs w:val="28"/>
          <w:lang w:eastAsia="ru-RU"/>
        </w:rPr>
      </w:pPr>
    </w:p>
    <w:p w:rsidR="0057564E" w:rsidRDefault="00DB6ED2">
      <w:pPr>
        <w:jc w:val="right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Приложение №3к муниципальной                                     программе</w:t>
      </w:r>
    </w:p>
    <w:p w:rsidR="0057564E" w:rsidRDefault="00DB6ED2">
      <w:pPr>
        <w:jc w:val="right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                             </w:t>
      </w:r>
      <w:r>
        <w:rPr>
          <w:rFonts w:eastAsia="Arial Unicode MS"/>
          <w:sz w:val="28"/>
          <w:szCs w:val="28"/>
          <w:lang w:eastAsia="ru-RU"/>
        </w:rPr>
        <w:t xml:space="preserve">                                                                                                                    от _________________№________</w:t>
      </w:r>
    </w:p>
    <w:p w:rsidR="0057564E" w:rsidRDefault="0057564E">
      <w:pPr>
        <w:jc w:val="both"/>
        <w:rPr>
          <w:rFonts w:eastAsia="Arial Unicode MS"/>
          <w:sz w:val="24"/>
          <w:lang w:eastAsia="ru-RU"/>
        </w:rPr>
      </w:pPr>
    </w:p>
    <w:p w:rsidR="0057564E" w:rsidRDefault="00DB6ED2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>Сведения</w:t>
      </w:r>
    </w:p>
    <w:p w:rsidR="0057564E" w:rsidRDefault="00DB6ED2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>об объемах и источниках финансового обеспечения муниципальной программы</w:t>
      </w:r>
    </w:p>
    <w:p w:rsidR="0057564E" w:rsidRDefault="00DB6ED2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>«Благоустройство на территории муниципального образования г</w:t>
      </w:r>
      <w:proofErr w:type="gramStart"/>
      <w:r>
        <w:rPr>
          <w:rFonts w:eastAsia="Arial Unicode MS"/>
          <w:b/>
          <w:bCs/>
          <w:sz w:val="28"/>
          <w:szCs w:val="28"/>
          <w:lang w:eastAsia="ru-RU"/>
        </w:rPr>
        <w:t>.Е</w:t>
      </w:r>
      <w:proofErr w:type="gramEnd"/>
      <w:r>
        <w:rPr>
          <w:rFonts w:eastAsia="Arial Unicode MS"/>
          <w:b/>
          <w:bCs/>
          <w:sz w:val="28"/>
          <w:szCs w:val="28"/>
          <w:lang w:eastAsia="ru-RU"/>
        </w:rPr>
        <w:t>ршов на 2021-2024 годы».</w:t>
      </w:r>
    </w:p>
    <w:p w:rsidR="0057564E" w:rsidRDefault="0057564E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</w:p>
    <w:p w:rsidR="0057564E" w:rsidRDefault="00DB6ED2">
      <w:pPr>
        <w:jc w:val="center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lang w:eastAsia="ru-RU"/>
        </w:rPr>
        <w:t xml:space="preserve">                                                    В тыс. руб.</w:t>
      </w:r>
    </w:p>
    <w:tbl>
      <w:tblPr>
        <w:tblW w:w="18224" w:type="dxa"/>
        <w:tblInd w:w="-5" w:type="dxa"/>
        <w:tblLayout w:type="fixed"/>
        <w:tblLook w:val="04A0"/>
      </w:tblPr>
      <w:tblGrid>
        <w:gridCol w:w="3089"/>
        <w:gridCol w:w="3118"/>
        <w:gridCol w:w="2268"/>
        <w:gridCol w:w="1049"/>
        <w:gridCol w:w="1118"/>
        <w:gridCol w:w="1276"/>
        <w:gridCol w:w="1134"/>
        <w:gridCol w:w="14"/>
        <w:gridCol w:w="1078"/>
        <w:gridCol w:w="1319"/>
        <w:gridCol w:w="236"/>
        <w:gridCol w:w="284"/>
        <w:gridCol w:w="1099"/>
        <w:gridCol w:w="1142"/>
      </w:tblGrid>
      <w:tr w:rsidR="0057564E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Объемы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финансирования, всего</w:t>
            </w:r>
          </w:p>
        </w:tc>
        <w:tc>
          <w:tcPr>
            <w:tcW w:w="4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 т.ч. по годам реализации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21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22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23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 xml:space="preserve">2024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г.</w:t>
            </w:r>
          </w:p>
        </w:tc>
      </w:tr>
      <w:tr w:rsidR="0057564E">
        <w:trPr>
          <w:gridAfter w:val="4"/>
          <w:wAfter w:w="2761" w:type="dxa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57564E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t>Подпрограмма 1  «Уличное освещение»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23404,8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6921,1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4833,7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4900,0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6750,0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23404,8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6921,1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4833,7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4900,0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6750,0</w:t>
            </w:r>
          </w:p>
        </w:tc>
      </w:tr>
      <w:tr w:rsidR="0057564E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>Основное мероприятие:</w:t>
            </w:r>
            <w:bookmarkStart w:id="0" w:name="DDE_LINK3"/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>1.1.Оплата за потребленную электроэнергию централизованного и нецентрализованного уличного освещения</w:t>
            </w:r>
            <w:bookmarkEnd w:id="0"/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17077,2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4458,9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3618,3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17077,2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4458,9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3618,3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</w:tr>
      <w:tr w:rsidR="0057564E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>Основное мероприятие: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lastRenderedPageBreak/>
              <w:t xml:space="preserve">1.2.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Техническое обслуживание уличного освещения (замена вышедших из строя светильников, покраска опор, правка опор, перетяжка провисающих проводов)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Оплата за электротовары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2601,4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1486,0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315,4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400,0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400,0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1190,2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1411,2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1190,2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295,8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315,4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400,0</w:t>
            </w:r>
          </w:p>
        </w:tc>
      </w:tr>
      <w:tr w:rsidR="0057564E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lastRenderedPageBreak/>
              <w:t xml:space="preserve">Основное мероприятие: 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 xml:space="preserve">1.3.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Обустройство централизованного уличного освещения.  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2426,0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676,0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900,0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850,0</w:t>
            </w:r>
          </w:p>
        </w:tc>
      </w:tr>
      <w:tr w:rsidR="0057564E">
        <w:trPr>
          <w:gridAfter w:val="4"/>
          <w:wAfter w:w="2761" w:type="dxa"/>
          <w:cantSplit/>
          <w:trHeight w:val="195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2426,0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676,0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900,0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850,0</w:t>
            </w:r>
          </w:p>
        </w:tc>
      </w:tr>
      <w:tr w:rsidR="0057564E">
        <w:trPr>
          <w:gridAfter w:val="4"/>
          <w:wAfter w:w="2761" w:type="dxa"/>
          <w:cantSplit/>
          <w:trHeight w:val="39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мероприятие: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1.4. Перевод нецентрализованного освещения в 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централизованном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1300,2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300,2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1000,0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57564E">
        <w:trPr>
          <w:gridAfter w:val="4"/>
          <w:wAfter w:w="2761" w:type="dxa"/>
          <w:trHeight w:val="2282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>
            <w:pPr>
              <w:pStyle w:val="a4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eastAsia="Arial Unicode MS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1300,3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1000, 0</w:t>
            </w:r>
          </w:p>
        </w:tc>
      </w:tr>
      <w:tr w:rsidR="0057564E">
        <w:trPr>
          <w:gridAfter w:val="4"/>
          <w:wAfter w:w="2761" w:type="dxa"/>
          <w:cantSplit/>
          <w:trHeight w:hRule="exact" w:val="64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t xml:space="preserve">Подпрограмма  2 «Организация и </w:t>
            </w: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lastRenderedPageBreak/>
              <w:t>содержание мест захоронения»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113,7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783,7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113,7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</w:tr>
      <w:tr w:rsidR="0057564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2.1.  Очистка проезжей части от снега автогрейдерами (31400 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2.2.  Освещение территории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(3300 кВт)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2.3.  Восстановление пешеходных дорожек и автомобильных проездов: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Планировка дорог автогрейдером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380,0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280,0</w:t>
            </w:r>
          </w:p>
        </w:tc>
      </w:tr>
      <w:tr w:rsidR="0057564E">
        <w:trPr>
          <w:gridAfter w:val="4"/>
          <w:wAfter w:w="2761" w:type="dxa"/>
          <w:cantSplit/>
          <w:trHeight w:val="322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380,0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280,0</w:t>
            </w:r>
          </w:p>
        </w:tc>
      </w:tr>
      <w:tr w:rsidR="0057564E">
        <w:trPr>
          <w:gridAfter w:val="2"/>
          <w:wAfter w:w="224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spacing w:line="276" w:lineRule="auto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57564E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57564E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520" w:type="dxa"/>
            <w:gridSpan w:val="2"/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57564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2.4.Ремонт и покраска ограждения 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2.5.Вывоз ТБО 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(1596,1 руб.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х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12 мес.)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73,7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13,7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73,7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13,7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2.6.Покос травы, вывоз несанкционированных свалок 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lang w:eastAsia="ru-RU"/>
              </w:rPr>
              <w:t>Подпрограмма 3   «Развитие благоустройства на территории муниципального образования»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137283,7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89011,8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11856,8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27415,1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9000,0</w:t>
            </w:r>
          </w:p>
        </w:tc>
      </w:tr>
      <w:tr w:rsidR="0057564E">
        <w:trPr>
          <w:gridAfter w:val="4"/>
          <w:wAfter w:w="2761" w:type="dxa"/>
          <w:cantSplit/>
          <w:trHeight w:val="1575"/>
        </w:trPr>
        <w:tc>
          <w:tcPr>
            <w:tcW w:w="3089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образования, областной бюджет, инициативные платежи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137283,7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89011,8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11856,8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27415,1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9000,0</w:t>
            </w:r>
          </w:p>
        </w:tc>
      </w:tr>
      <w:tr w:rsidR="0057564E">
        <w:trPr>
          <w:gridAfter w:val="4"/>
          <w:wAfter w:w="2761" w:type="dxa"/>
          <w:cantSplit/>
          <w:trHeight w:val="629"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3.1. Благоустройство города: - приобретение специализированной коммунальной техники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17720,5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1835,5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1570,0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6315,0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8000,0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17720,5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1835,5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1570,0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6315,0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8000,0</w:t>
            </w:r>
          </w:p>
        </w:tc>
      </w:tr>
      <w:tr w:rsidR="0057564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 3.2. Организация сбора и вывоза бытовых отходов и мусора: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- оборудование хозяйственных площадок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-зачистка города в период весеннего и осеннего месячника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475,0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3"/>
          <w:wAfter w:w="2525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b/>
                <w:sz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475,0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475,0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36" w:type="dxa"/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57564E">
        <w:trPr>
          <w:gridAfter w:val="4"/>
          <w:wAfter w:w="2761" w:type="dxa"/>
          <w:cantSplit/>
          <w:trHeight w:hRule="exact" w:val="293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3.3. Реконструкция парка им. А.С. Пушкина: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1"/>
          <w:wAfter w:w="1142" w:type="dxa"/>
          <w:cantSplit/>
          <w:trHeight w:val="200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3.3.1. Содержание территории парка им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ушкина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619" w:type="dxa"/>
            <w:gridSpan w:val="3"/>
            <w:tcBorders>
              <w:top w:val="non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57564E">
        <w:trPr>
          <w:gridAfter w:val="4"/>
          <w:wAfter w:w="2761" w:type="dxa"/>
          <w:cantSplit/>
          <w:trHeight w:val="294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3.4. Обустройство детских спортивных, игровых площадок для отдыха     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1761,7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1761,7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188,1</w:t>
            </w: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188,1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573,6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   573,6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</w:tr>
      <w:tr w:rsidR="0057564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3.5. Малые архитектурные формы на территории жилой застройки: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   -  изготовление, приобретение, установка малых архитектурных форм утилитарного массового использования (скамьи,  урны, ограждения). 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Приобретение остановок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660,5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660,5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  <w:trHeight w:val="900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510,5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510,5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  <w:trHeight w:hRule="exact" w:val="7518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Основное мероприятие 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3.6. Организация транспортного обслуживания территории жилой застройки – устройство сети пешеходных дорожек, выполнение строительно-монтажных работ по строительству и ремонту пешеходных зон и тротуаров: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t>2021 год: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 xml:space="preserve">осковская, ул.Ломоносова, ул.40 лет ВЛКСМ (от ул.Московская до ул.Вокзальная), ул.27 съезда КПСС (плотина пруда Верхний Советский). 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>ул. 25 съезда КПСС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>.Т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>елеграфной до ул.27 съезда КПСС), по ул. Семафорная (от ул. Стадионной до ул. Южной), по ул. Га</w:t>
            </w:r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 xml:space="preserve">гарина (от ул.27 съезда КПСС до ул. Некрасова), по ул.Урицкого (от ул. Ленина до ул. М.Горького), по ул.Ленина (40 лет Победы до центральной площади), 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по ул. Некрасова (от ул.27 съезда КПСС до МОУ </w:t>
            </w:r>
            <w:r>
              <w:rPr>
                <w:rFonts w:ascii="Tinos" w:eastAsia="Tinos" w:hAnsi="Tinos" w:cs="Tinos"/>
                <w:sz w:val="24"/>
                <w:szCs w:val="28"/>
              </w:rPr>
              <w:lastRenderedPageBreak/>
              <w:t>СОШ №3), по ул. Комсомольская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.У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>рицкого до МОУ СОШ №1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), </w:t>
            </w:r>
            <w:r>
              <w:rPr>
                <w:rFonts w:ascii="Tinos" w:eastAsia="Tinos" w:hAnsi="Tinos" w:cs="Tinos"/>
                <w:bCs/>
                <w:sz w:val="24"/>
                <w:szCs w:val="28"/>
              </w:rPr>
              <w:t xml:space="preserve">Ул. Интернациональная ( от ул.Юбилейной до ул.Парковой), 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Ул. Парковая (от ул.Интернациональной до парка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им.А.С.Пушкина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 xml:space="preserve">), ул.К.Федина (от МДОУ «Машенька» до Космонавтов), Ул. Космонавтов (от ул. К.Федина до ул.Мелиоративной), Путепровод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Ворошилова-Лесхоз</w:t>
            </w:r>
            <w:r>
              <w:rPr>
                <w:rFonts w:ascii="Tinos" w:eastAsia="Tinos" w:hAnsi="Tinos" w:cs="Tinos"/>
                <w:sz w:val="24"/>
                <w:szCs w:val="28"/>
              </w:rPr>
              <w:t>ная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>, Ул. Южная (от ул.Степной до МОУ СОШ №5), ул. Степная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.Ю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 xml:space="preserve">жная до ул.Суворова), ул. Суворова (от ул.Степной до ул.Ремонтной), ул.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Новоершовская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 xml:space="preserve"> (от 40 лет Победы до ул.Строительной), Ул. Ворошилова (от ул.Кольцевой до ул.Ленина).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</w:rPr>
              <w:t>2022 год: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>ролетарская, ул.Советская, ул.Вокзальная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84994,7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77932,7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2062,0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5000,0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4994,7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2932,7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2062,0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trHeight w:val="881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/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/>
        </w:tc>
        <w:tc>
          <w:tcPr>
            <w:tcW w:w="226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Благотворительные поступления</w:t>
            </w:r>
          </w:p>
        </w:tc>
        <w:tc>
          <w:tcPr>
            <w:tcW w:w="2167" w:type="dxa"/>
            <w:gridSpan w:val="2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75000,0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75000,0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trHeight w:val="446"/>
        </w:trPr>
        <w:tc>
          <w:tcPr>
            <w:tcW w:w="308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5000,0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trHeight w:val="8031"/>
        </w:trPr>
        <w:tc>
          <w:tcPr>
            <w:tcW w:w="308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57564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3.7. Содержание </w:t>
            </w:r>
            <w:proofErr w:type="spellStart"/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обще-ственных</w:t>
            </w:r>
            <w:proofErr w:type="spellEnd"/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территорий, центральных улиц и остановок общественного транспорта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2"/>
          <w:wAfter w:w="224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520" w:type="dxa"/>
            <w:gridSpan w:val="2"/>
            <w:noWrap/>
          </w:tcPr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</w:tr>
      <w:tr w:rsidR="0057564E">
        <w:trPr>
          <w:gridAfter w:val="2"/>
          <w:wAfter w:w="2241" w:type="dxa"/>
          <w:cantSplit/>
          <w:trHeight w:val="263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3.8. Озеленение территории муниципального образования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57564E">
        <w:trPr>
          <w:gridAfter w:val="2"/>
          <w:wAfter w:w="2241" w:type="dxa"/>
          <w:trHeight w:hRule="exact" w:val="8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/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/>
        </w:tc>
        <w:tc>
          <w:tcPr>
            <w:tcW w:w="226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57564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3.9. Организация праздничных мероприятий,  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стройконтроль</w:t>
            </w:r>
            <w:proofErr w:type="spellEnd"/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1612,0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519,6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823,4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3"/>
          <w:wAfter w:w="2525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1612,0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519,6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823,4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36" w:type="dxa"/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</w:tr>
      <w:tr w:rsidR="0057564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3.10. Содержание и ремонт мемориалов и памятников, газ Мемориал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7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3.11. Содержание ул. 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Интернациональной</w:t>
            </w:r>
            <w:proofErr w:type="gramEnd"/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  <w:trHeight w:val="183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3.12. Обслуживание фонтанов, оплата водоснабжения, монтажные работы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3.13. Реализация федеральной целевой программы «Увековечение памяти погибших при защите Отечества на 2019-2024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архи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тектуры и 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  <w:trHeight w:val="2528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Федеральный бюджет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57564E">
        <w:trPr>
          <w:gridAfter w:val="4"/>
          <w:wAfter w:w="2761" w:type="dxa"/>
          <w:cantSplit/>
          <w:trHeight w:val="555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3.14. Обустройство моста по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еханическая, ул.Железнодорожная в городе Ершове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2885,3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1085,3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2885,3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1085,3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3.15. Обустройство смотровой площадки в акватории пруда «Советский» в городе Ершове Саратовской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3.16. Благоустройство общественной территории по ул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.В</w:t>
            </w:r>
            <w:proofErr w:type="gramEnd"/>
            <w:r>
              <w:rPr>
                <w:rFonts w:ascii="Tinos" w:eastAsia="Tinos" w:hAnsi="Tinos" w:cs="Tinos"/>
                <w:sz w:val="24"/>
              </w:rPr>
              <w:t>окзальной в городе Ершове Саратовской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3.17. Обустройство общественной территории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3.18. Благоустройство территории около поликлиники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7642,6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7642,6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7642,6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7642,6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3.19. Укладка тротуарной плитки на детской площадке в парке им.А.С. Пушкина в городе Ершове Саратовской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</w:rPr>
              <w:t>3.20. Благоустройство площадки по ул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.В</w:t>
            </w:r>
            <w:proofErr w:type="gramEnd"/>
            <w:r>
              <w:rPr>
                <w:rFonts w:ascii="Tinos" w:eastAsia="Tinos" w:hAnsi="Tinos" w:cs="Tinos"/>
                <w:sz w:val="24"/>
              </w:rPr>
              <w:t>окзальной  в городе Ершове Саратовской области</w:t>
            </w:r>
          </w:p>
          <w:p w:rsidR="0057564E" w:rsidRDefault="0057564E"/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</w:rPr>
            </w:pPr>
          </w:p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3400,0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3400,0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3400,0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3400,0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cantSplit/>
          <w:trHeight w:val="261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3.21. Реализация инициативных проектов</w:t>
            </w:r>
          </w:p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«Обустройство смотровой площадки на набережной пруда «Советский» в городе Ершове Саратовской области»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Отдел строительства, архитектуры и благоустройства администрации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250,0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250,0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граждан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261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3.22. Реализация инициативных проектов</w:t>
            </w:r>
          </w:p>
          <w:p w:rsidR="0057564E" w:rsidRDefault="00DB6ED2">
            <w:pPr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«Обустройство территории у дома «Господ машинистов» с установкой скульптуры основателю города Д.Н. Ершову»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2000,0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граждан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261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862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3.23. Реализация инициативных проектов «Обустройство центральной аллеи парка им.А.С. Пушкина с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установкой скульптурной композиции «Лукоморье»»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Отдел строительства, архитектуры и благоустройства администрации</w:t>
            </w:r>
          </w:p>
          <w:p w:rsidR="0057564E" w:rsidRDefault="0057564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2000,0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693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134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     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365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граждан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57564E">
        <w:trPr>
          <w:gridAfter w:val="4"/>
          <w:wAfter w:w="2761" w:type="dxa"/>
          <w:trHeight w:val="3678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индивидуальных предпринимателей и юридических лиц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564E" w:rsidRDefault="00DB6ED2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</w:tr>
      <w:tr w:rsidR="0057564E">
        <w:trPr>
          <w:trHeight w:val="100"/>
        </w:trPr>
        <w:tc>
          <w:tcPr>
            <w:tcW w:w="9524" w:type="dxa"/>
            <w:gridSpan w:val="4"/>
            <w:tcBorders>
              <w:top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5158" w:type="dxa"/>
            <w:gridSpan w:val="6"/>
            <w:tcBorders>
              <w:top w:val="single" w:sz="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57564E" w:rsidRDefault="0057564E">
            <w:pPr>
              <w:pStyle w:val="a4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</w:tbl>
    <w:p w:rsidR="0057564E" w:rsidRDefault="0057564E">
      <w:pPr>
        <w:pStyle w:val="a4"/>
        <w:jc w:val="center"/>
        <w:rPr>
          <w:rFonts w:ascii="Tinos" w:eastAsia="Tinos" w:hAnsi="Tinos" w:cs="Tinos"/>
          <w:sz w:val="24"/>
        </w:rPr>
      </w:pPr>
    </w:p>
    <w:p w:rsidR="0057564E" w:rsidRDefault="0057564E">
      <w:pPr>
        <w:pStyle w:val="a4"/>
        <w:jc w:val="center"/>
        <w:rPr>
          <w:rFonts w:ascii="Tinos" w:eastAsia="Tinos" w:hAnsi="Tinos" w:cs="Tinos"/>
          <w:sz w:val="24"/>
        </w:rPr>
      </w:pPr>
    </w:p>
    <w:p w:rsidR="0057564E" w:rsidRDefault="0057564E">
      <w:pPr>
        <w:pStyle w:val="a4"/>
        <w:jc w:val="center"/>
        <w:rPr>
          <w:rFonts w:ascii="Tinos" w:eastAsia="Tinos" w:hAnsi="Tinos" w:cs="Tinos"/>
          <w:sz w:val="24"/>
        </w:rPr>
      </w:pPr>
    </w:p>
    <w:p w:rsidR="0057564E" w:rsidRDefault="0057564E">
      <w:pPr>
        <w:pStyle w:val="a4"/>
        <w:ind w:right="-171"/>
        <w:jc w:val="center"/>
        <w:rPr>
          <w:rFonts w:ascii="Tinos" w:eastAsia="Tinos" w:hAnsi="Tinos" w:cs="Tinos"/>
          <w:bCs/>
          <w:spacing w:val="20"/>
          <w:sz w:val="24"/>
          <w:szCs w:val="28"/>
        </w:rPr>
      </w:pPr>
    </w:p>
    <w:sectPr w:rsidR="0057564E" w:rsidSect="0057564E">
      <w:pgSz w:w="16837" w:h="11905" w:orient="landscape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4E" w:rsidRDefault="00DB6ED2">
      <w:r>
        <w:separator/>
      </w:r>
    </w:p>
  </w:endnote>
  <w:endnote w:type="continuationSeparator" w:id="1">
    <w:p w:rsidR="0057564E" w:rsidRDefault="00DB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4E" w:rsidRDefault="00DB6ED2">
      <w:r>
        <w:separator/>
      </w:r>
    </w:p>
  </w:footnote>
  <w:footnote w:type="continuationSeparator" w:id="1">
    <w:p w:rsidR="0057564E" w:rsidRDefault="00DB6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4E" w:rsidRDefault="0057564E">
    <w:pPr>
      <w:pStyle w:val="afe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1B5"/>
    <w:multiLevelType w:val="hybridMultilevel"/>
    <w:tmpl w:val="8CE6BA64"/>
    <w:lvl w:ilvl="0" w:tplc="04A696A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A10D6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88820FC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17E8B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4825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8167EF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270A0F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B709DC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CB6F8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F37D8"/>
    <w:multiLevelType w:val="hybridMultilevel"/>
    <w:tmpl w:val="240AEDD4"/>
    <w:lvl w:ilvl="0" w:tplc="973C73C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30C4A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4CCC8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2D8CC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89C827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46801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FD286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4EEBC2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D7ECC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0D082914"/>
    <w:multiLevelType w:val="hybridMultilevel"/>
    <w:tmpl w:val="1E146EB4"/>
    <w:lvl w:ilvl="0" w:tplc="70D2BC74">
      <w:start w:val="1"/>
      <w:numFmt w:val="decimal"/>
      <w:lvlText w:val="%1."/>
      <w:lvlJc w:val="left"/>
    </w:lvl>
    <w:lvl w:ilvl="1" w:tplc="5D10BE00">
      <w:start w:val="1"/>
      <w:numFmt w:val="lowerLetter"/>
      <w:lvlText w:val="%2."/>
      <w:lvlJc w:val="left"/>
      <w:pPr>
        <w:ind w:left="1440" w:hanging="360"/>
      </w:pPr>
    </w:lvl>
    <w:lvl w:ilvl="2" w:tplc="8638B572">
      <w:start w:val="1"/>
      <w:numFmt w:val="lowerRoman"/>
      <w:lvlText w:val="%3."/>
      <w:lvlJc w:val="right"/>
      <w:pPr>
        <w:ind w:left="2160" w:hanging="180"/>
      </w:pPr>
    </w:lvl>
    <w:lvl w:ilvl="3" w:tplc="6DCE0160">
      <w:start w:val="1"/>
      <w:numFmt w:val="decimal"/>
      <w:lvlText w:val="%4."/>
      <w:lvlJc w:val="left"/>
      <w:pPr>
        <w:ind w:left="2880" w:hanging="360"/>
      </w:pPr>
    </w:lvl>
    <w:lvl w:ilvl="4" w:tplc="0C50DA5E">
      <w:start w:val="1"/>
      <w:numFmt w:val="lowerLetter"/>
      <w:lvlText w:val="%5."/>
      <w:lvlJc w:val="left"/>
      <w:pPr>
        <w:ind w:left="3600" w:hanging="360"/>
      </w:pPr>
    </w:lvl>
    <w:lvl w:ilvl="5" w:tplc="EB9AF70E">
      <w:start w:val="1"/>
      <w:numFmt w:val="lowerRoman"/>
      <w:lvlText w:val="%6."/>
      <w:lvlJc w:val="right"/>
      <w:pPr>
        <w:ind w:left="4320" w:hanging="180"/>
      </w:pPr>
    </w:lvl>
    <w:lvl w:ilvl="6" w:tplc="5F4C60A0">
      <w:start w:val="1"/>
      <w:numFmt w:val="decimal"/>
      <w:lvlText w:val="%7."/>
      <w:lvlJc w:val="left"/>
      <w:pPr>
        <w:ind w:left="5040" w:hanging="360"/>
      </w:pPr>
    </w:lvl>
    <w:lvl w:ilvl="7" w:tplc="50DA0AC0">
      <w:start w:val="1"/>
      <w:numFmt w:val="lowerLetter"/>
      <w:lvlText w:val="%8."/>
      <w:lvlJc w:val="left"/>
      <w:pPr>
        <w:ind w:left="5760" w:hanging="360"/>
      </w:pPr>
    </w:lvl>
    <w:lvl w:ilvl="8" w:tplc="C2D29A9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85C76"/>
    <w:multiLevelType w:val="hybridMultilevel"/>
    <w:tmpl w:val="E98887F8"/>
    <w:lvl w:ilvl="0" w:tplc="CB365E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BD824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99A1A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08214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C8EF4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BF6FA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7F87C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D8853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E66D5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31955759"/>
    <w:multiLevelType w:val="hybridMultilevel"/>
    <w:tmpl w:val="87DC77A4"/>
    <w:lvl w:ilvl="0" w:tplc="5EE25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8EC560">
      <w:start w:val="1"/>
      <w:numFmt w:val="lowerLetter"/>
      <w:lvlText w:val="%2."/>
      <w:lvlJc w:val="left"/>
      <w:pPr>
        <w:ind w:left="1440" w:hanging="360"/>
      </w:pPr>
    </w:lvl>
    <w:lvl w:ilvl="2" w:tplc="8EEA42F4">
      <w:start w:val="1"/>
      <w:numFmt w:val="lowerRoman"/>
      <w:lvlText w:val="%3."/>
      <w:lvlJc w:val="right"/>
      <w:pPr>
        <w:ind w:left="2160" w:hanging="180"/>
      </w:pPr>
    </w:lvl>
    <w:lvl w:ilvl="3" w:tplc="DA9E5ED2">
      <w:start w:val="1"/>
      <w:numFmt w:val="decimal"/>
      <w:lvlText w:val="%4."/>
      <w:lvlJc w:val="left"/>
      <w:pPr>
        <w:ind w:left="2880" w:hanging="360"/>
      </w:pPr>
    </w:lvl>
    <w:lvl w:ilvl="4" w:tplc="28280A52">
      <w:start w:val="1"/>
      <w:numFmt w:val="lowerLetter"/>
      <w:lvlText w:val="%5."/>
      <w:lvlJc w:val="left"/>
      <w:pPr>
        <w:ind w:left="3600" w:hanging="360"/>
      </w:pPr>
    </w:lvl>
    <w:lvl w:ilvl="5" w:tplc="6E1A3610">
      <w:start w:val="1"/>
      <w:numFmt w:val="lowerRoman"/>
      <w:lvlText w:val="%6."/>
      <w:lvlJc w:val="right"/>
      <w:pPr>
        <w:ind w:left="4320" w:hanging="180"/>
      </w:pPr>
    </w:lvl>
    <w:lvl w:ilvl="6" w:tplc="70281B86">
      <w:start w:val="1"/>
      <w:numFmt w:val="decimal"/>
      <w:lvlText w:val="%7."/>
      <w:lvlJc w:val="left"/>
      <w:pPr>
        <w:ind w:left="5040" w:hanging="360"/>
      </w:pPr>
    </w:lvl>
    <w:lvl w:ilvl="7" w:tplc="436632DE">
      <w:start w:val="1"/>
      <w:numFmt w:val="lowerLetter"/>
      <w:lvlText w:val="%8."/>
      <w:lvlJc w:val="left"/>
      <w:pPr>
        <w:ind w:left="5760" w:hanging="360"/>
      </w:pPr>
    </w:lvl>
    <w:lvl w:ilvl="8" w:tplc="D6A04C8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C6EEF"/>
    <w:multiLevelType w:val="hybridMultilevel"/>
    <w:tmpl w:val="3416A5FC"/>
    <w:lvl w:ilvl="0" w:tplc="217616E8">
      <w:start w:val="1"/>
      <w:numFmt w:val="decimal"/>
      <w:lvlText w:val="%1."/>
      <w:lvlJc w:val="left"/>
    </w:lvl>
    <w:lvl w:ilvl="1" w:tplc="4252BB80">
      <w:start w:val="1"/>
      <w:numFmt w:val="lowerLetter"/>
      <w:lvlText w:val="%2."/>
      <w:lvlJc w:val="left"/>
      <w:pPr>
        <w:ind w:left="1440" w:hanging="360"/>
      </w:pPr>
    </w:lvl>
    <w:lvl w:ilvl="2" w:tplc="AF0E6086">
      <w:start w:val="1"/>
      <w:numFmt w:val="lowerRoman"/>
      <w:lvlText w:val="%3."/>
      <w:lvlJc w:val="right"/>
      <w:pPr>
        <w:ind w:left="2160" w:hanging="180"/>
      </w:pPr>
    </w:lvl>
    <w:lvl w:ilvl="3" w:tplc="6F6AA50A">
      <w:start w:val="1"/>
      <w:numFmt w:val="decimal"/>
      <w:lvlText w:val="%4."/>
      <w:lvlJc w:val="left"/>
      <w:pPr>
        <w:ind w:left="2880" w:hanging="360"/>
      </w:pPr>
    </w:lvl>
    <w:lvl w:ilvl="4" w:tplc="E62CED64">
      <w:start w:val="1"/>
      <w:numFmt w:val="lowerLetter"/>
      <w:lvlText w:val="%5."/>
      <w:lvlJc w:val="left"/>
      <w:pPr>
        <w:ind w:left="3600" w:hanging="360"/>
      </w:pPr>
    </w:lvl>
    <w:lvl w:ilvl="5" w:tplc="B5D689EA">
      <w:start w:val="1"/>
      <w:numFmt w:val="lowerRoman"/>
      <w:lvlText w:val="%6."/>
      <w:lvlJc w:val="right"/>
      <w:pPr>
        <w:ind w:left="4320" w:hanging="180"/>
      </w:pPr>
    </w:lvl>
    <w:lvl w:ilvl="6" w:tplc="77C431EA">
      <w:start w:val="1"/>
      <w:numFmt w:val="decimal"/>
      <w:lvlText w:val="%7."/>
      <w:lvlJc w:val="left"/>
      <w:pPr>
        <w:ind w:left="5040" w:hanging="360"/>
      </w:pPr>
    </w:lvl>
    <w:lvl w:ilvl="7" w:tplc="66B24A7C">
      <w:start w:val="1"/>
      <w:numFmt w:val="lowerLetter"/>
      <w:lvlText w:val="%8."/>
      <w:lvlJc w:val="left"/>
      <w:pPr>
        <w:ind w:left="5760" w:hanging="360"/>
      </w:pPr>
    </w:lvl>
    <w:lvl w:ilvl="8" w:tplc="E49CF3B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43D"/>
    <w:multiLevelType w:val="hybridMultilevel"/>
    <w:tmpl w:val="E884C2E6"/>
    <w:lvl w:ilvl="0" w:tplc="8DDA7336">
      <w:start w:val="1"/>
      <w:numFmt w:val="decimal"/>
      <w:lvlText w:val="%1."/>
      <w:lvlJc w:val="left"/>
    </w:lvl>
    <w:lvl w:ilvl="1" w:tplc="4420D202">
      <w:start w:val="1"/>
      <w:numFmt w:val="lowerLetter"/>
      <w:lvlText w:val="%2."/>
      <w:lvlJc w:val="left"/>
      <w:pPr>
        <w:ind w:left="1440" w:hanging="360"/>
      </w:pPr>
    </w:lvl>
    <w:lvl w:ilvl="2" w:tplc="240E96C8">
      <w:start w:val="1"/>
      <w:numFmt w:val="lowerRoman"/>
      <w:lvlText w:val="%3."/>
      <w:lvlJc w:val="right"/>
      <w:pPr>
        <w:ind w:left="2160" w:hanging="180"/>
      </w:pPr>
    </w:lvl>
    <w:lvl w:ilvl="3" w:tplc="F6BE74B8">
      <w:start w:val="1"/>
      <w:numFmt w:val="decimal"/>
      <w:lvlText w:val="%4."/>
      <w:lvlJc w:val="left"/>
      <w:pPr>
        <w:ind w:left="2880" w:hanging="360"/>
      </w:pPr>
    </w:lvl>
    <w:lvl w:ilvl="4" w:tplc="41DAAEAA">
      <w:start w:val="1"/>
      <w:numFmt w:val="lowerLetter"/>
      <w:lvlText w:val="%5."/>
      <w:lvlJc w:val="left"/>
      <w:pPr>
        <w:ind w:left="3600" w:hanging="360"/>
      </w:pPr>
    </w:lvl>
    <w:lvl w:ilvl="5" w:tplc="2B7EDFDE">
      <w:start w:val="1"/>
      <w:numFmt w:val="lowerRoman"/>
      <w:lvlText w:val="%6."/>
      <w:lvlJc w:val="right"/>
      <w:pPr>
        <w:ind w:left="4320" w:hanging="180"/>
      </w:pPr>
    </w:lvl>
    <w:lvl w:ilvl="6" w:tplc="D58AA27A">
      <w:start w:val="1"/>
      <w:numFmt w:val="decimal"/>
      <w:lvlText w:val="%7."/>
      <w:lvlJc w:val="left"/>
      <w:pPr>
        <w:ind w:left="5040" w:hanging="360"/>
      </w:pPr>
    </w:lvl>
    <w:lvl w:ilvl="7" w:tplc="CBF6597A">
      <w:start w:val="1"/>
      <w:numFmt w:val="lowerLetter"/>
      <w:lvlText w:val="%8."/>
      <w:lvlJc w:val="left"/>
      <w:pPr>
        <w:ind w:left="5760" w:hanging="360"/>
      </w:pPr>
    </w:lvl>
    <w:lvl w:ilvl="8" w:tplc="132CF87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8EF"/>
    <w:multiLevelType w:val="hybridMultilevel"/>
    <w:tmpl w:val="7194C2E0"/>
    <w:lvl w:ilvl="0" w:tplc="C6BE1744">
      <w:numFmt w:val="bullet"/>
      <w:lvlText w:val=""/>
      <w:lvlJc w:val="left"/>
      <w:pPr>
        <w:ind w:left="360" w:hanging="360"/>
      </w:pPr>
      <w:rPr>
        <w:rFonts w:ascii="starsymbol" w:eastAsia="starsymbol" w:hAnsi="starsymbol"/>
        <w:sz w:val="18"/>
        <w:szCs w:val="18"/>
      </w:rPr>
    </w:lvl>
    <w:lvl w:ilvl="1" w:tplc="D212A87A">
      <w:numFmt w:val="bullet"/>
      <w:lvlText w:val=""/>
      <w:lvlJc w:val="left"/>
      <w:pPr>
        <w:ind w:left="720" w:hanging="360"/>
      </w:pPr>
      <w:rPr>
        <w:rFonts w:ascii="starsymbol" w:eastAsia="starsymbol" w:hAnsi="starsymbol"/>
        <w:sz w:val="18"/>
        <w:szCs w:val="18"/>
      </w:rPr>
    </w:lvl>
    <w:lvl w:ilvl="2" w:tplc="FE7475C6">
      <w:numFmt w:val="bullet"/>
      <w:lvlText w:val=""/>
      <w:lvlJc w:val="left"/>
      <w:pPr>
        <w:ind w:left="1080" w:hanging="360"/>
      </w:pPr>
      <w:rPr>
        <w:rFonts w:ascii="starsymbol" w:eastAsia="starsymbol" w:hAnsi="starsymbol"/>
        <w:sz w:val="18"/>
        <w:szCs w:val="18"/>
      </w:rPr>
    </w:lvl>
    <w:lvl w:ilvl="3" w:tplc="A7141452">
      <w:numFmt w:val="bullet"/>
      <w:lvlText w:val=""/>
      <w:lvlJc w:val="left"/>
      <w:pPr>
        <w:ind w:left="1440" w:hanging="360"/>
      </w:pPr>
      <w:rPr>
        <w:rFonts w:ascii="starsymbol" w:eastAsia="starsymbol" w:hAnsi="starsymbol"/>
        <w:sz w:val="18"/>
        <w:szCs w:val="18"/>
      </w:rPr>
    </w:lvl>
    <w:lvl w:ilvl="4" w:tplc="EC283A86">
      <w:numFmt w:val="bullet"/>
      <w:lvlText w:val=""/>
      <w:lvlJc w:val="left"/>
      <w:pPr>
        <w:ind w:left="1800" w:hanging="360"/>
      </w:pPr>
      <w:rPr>
        <w:rFonts w:ascii="starsymbol" w:eastAsia="starsymbol" w:hAnsi="starsymbol"/>
        <w:sz w:val="18"/>
        <w:szCs w:val="18"/>
      </w:rPr>
    </w:lvl>
    <w:lvl w:ilvl="5" w:tplc="7D0E1BC6">
      <w:numFmt w:val="bullet"/>
      <w:lvlText w:val=""/>
      <w:lvlJc w:val="left"/>
      <w:pPr>
        <w:ind w:left="2160" w:hanging="360"/>
      </w:pPr>
      <w:rPr>
        <w:rFonts w:ascii="starsymbol" w:eastAsia="starsymbol" w:hAnsi="starsymbol"/>
        <w:sz w:val="18"/>
        <w:szCs w:val="18"/>
      </w:rPr>
    </w:lvl>
    <w:lvl w:ilvl="6" w:tplc="C6F6732C">
      <w:numFmt w:val="bullet"/>
      <w:lvlText w:val=""/>
      <w:lvlJc w:val="left"/>
      <w:pPr>
        <w:ind w:left="2520" w:hanging="360"/>
      </w:pPr>
      <w:rPr>
        <w:rFonts w:ascii="starsymbol" w:eastAsia="starsymbol" w:hAnsi="starsymbol"/>
        <w:sz w:val="18"/>
        <w:szCs w:val="18"/>
      </w:rPr>
    </w:lvl>
    <w:lvl w:ilvl="7" w:tplc="DCE6F882">
      <w:numFmt w:val="bullet"/>
      <w:lvlText w:val=""/>
      <w:lvlJc w:val="left"/>
      <w:pPr>
        <w:ind w:left="2880" w:hanging="360"/>
      </w:pPr>
      <w:rPr>
        <w:rFonts w:ascii="starsymbol" w:eastAsia="starsymbol" w:hAnsi="starsymbol"/>
        <w:sz w:val="18"/>
        <w:szCs w:val="18"/>
      </w:rPr>
    </w:lvl>
    <w:lvl w:ilvl="8" w:tplc="466282F8">
      <w:numFmt w:val="bullet"/>
      <w:lvlText w:val=""/>
      <w:lvlJc w:val="left"/>
      <w:pPr>
        <w:ind w:left="3240" w:hanging="360"/>
      </w:pPr>
      <w:rPr>
        <w:rFonts w:ascii="starsymbol" w:eastAsia="starsymbol" w:hAnsi="starsymbol"/>
        <w:sz w:val="18"/>
        <w:szCs w:val="18"/>
      </w:rPr>
    </w:lvl>
  </w:abstractNum>
  <w:abstractNum w:abstractNumId="8">
    <w:nsid w:val="37E62EE6"/>
    <w:multiLevelType w:val="hybridMultilevel"/>
    <w:tmpl w:val="BE401B96"/>
    <w:lvl w:ilvl="0" w:tplc="92C2BC5E">
      <w:start w:val="1"/>
      <w:numFmt w:val="decimal"/>
      <w:lvlText w:val="%1."/>
      <w:lvlJc w:val="left"/>
      <w:pPr>
        <w:ind w:left="720" w:hanging="360"/>
      </w:pPr>
    </w:lvl>
    <w:lvl w:ilvl="1" w:tplc="D1229230">
      <w:start w:val="1"/>
      <w:numFmt w:val="decimal"/>
      <w:lvlText w:val="%2."/>
      <w:lvlJc w:val="left"/>
      <w:pPr>
        <w:ind w:left="1080" w:hanging="360"/>
      </w:pPr>
    </w:lvl>
    <w:lvl w:ilvl="2" w:tplc="B00A157E">
      <w:start w:val="1"/>
      <w:numFmt w:val="decimal"/>
      <w:lvlText w:val="%3."/>
      <w:lvlJc w:val="left"/>
      <w:pPr>
        <w:ind w:left="1440" w:hanging="360"/>
      </w:pPr>
    </w:lvl>
    <w:lvl w:ilvl="3" w:tplc="0674ECF4">
      <w:start w:val="1"/>
      <w:numFmt w:val="decimal"/>
      <w:lvlText w:val="%4."/>
      <w:lvlJc w:val="left"/>
      <w:pPr>
        <w:ind w:left="1800" w:hanging="360"/>
      </w:pPr>
    </w:lvl>
    <w:lvl w:ilvl="4" w:tplc="E15E5064">
      <w:start w:val="1"/>
      <w:numFmt w:val="decimal"/>
      <w:lvlText w:val="%5."/>
      <w:lvlJc w:val="left"/>
      <w:pPr>
        <w:ind w:left="2160" w:hanging="360"/>
      </w:pPr>
    </w:lvl>
    <w:lvl w:ilvl="5" w:tplc="A0324E46">
      <w:start w:val="1"/>
      <w:numFmt w:val="decimal"/>
      <w:lvlText w:val="%6."/>
      <w:lvlJc w:val="left"/>
      <w:pPr>
        <w:ind w:left="2520" w:hanging="360"/>
      </w:pPr>
    </w:lvl>
    <w:lvl w:ilvl="6" w:tplc="5420E116">
      <w:start w:val="1"/>
      <w:numFmt w:val="decimal"/>
      <w:lvlText w:val="%7."/>
      <w:lvlJc w:val="left"/>
      <w:pPr>
        <w:ind w:left="2880" w:hanging="360"/>
      </w:pPr>
    </w:lvl>
    <w:lvl w:ilvl="7" w:tplc="8C24C13C">
      <w:start w:val="1"/>
      <w:numFmt w:val="decimal"/>
      <w:lvlText w:val="%8."/>
      <w:lvlJc w:val="left"/>
      <w:pPr>
        <w:ind w:left="3240" w:hanging="360"/>
      </w:pPr>
    </w:lvl>
    <w:lvl w:ilvl="8" w:tplc="AB86D276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EE4481B"/>
    <w:multiLevelType w:val="hybridMultilevel"/>
    <w:tmpl w:val="10086E80"/>
    <w:lvl w:ilvl="0" w:tplc="B284EACE">
      <w:start w:val="1"/>
      <w:numFmt w:val="decimal"/>
      <w:lvlText w:val="%1."/>
      <w:lvlJc w:val="left"/>
    </w:lvl>
    <w:lvl w:ilvl="1" w:tplc="9C1A4164">
      <w:start w:val="1"/>
      <w:numFmt w:val="lowerLetter"/>
      <w:lvlText w:val="%2."/>
      <w:lvlJc w:val="left"/>
      <w:pPr>
        <w:ind w:left="1440" w:hanging="360"/>
      </w:pPr>
    </w:lvl>
    <w:lvl w:ilvl="2" w:tplc="E51019E0">
      <w:start w:val="1"/>
      <w:numFmt w:val="lowerRoman"/>
      <w:lvlText w:val="%3."/>
      <w:lvlJc w:val="right"/>
      <w:pPr>
        <w:ind w:left="2160" w:hanging="180"/>
      </w:pPr>
    </w:lvl>
    <w:lvl w:ilvl="3" w:tplc="1422D238">
      <w:start w:val="1"/>
      <w:numFmt w:val="decimal"/>
      <w:lvlText w:val="%4."/>
      <w:lvlJc w:val="left"/>
      <w:pPr>
        <w:ind w:left="2880" w:hanging="360"/>
      </w:pPr>
    </w:lvl>
    <w:lvl w:ilvl="4" w:tplc="2C621EC0">
      <w:start w:val="1"/>
      <w:numFmt w:val="lowerLetter"/>
      <w:lvlText w:val="%5."/>
      <w:lvlJc w:val="left"/>
      <w:pPr>
        <w:ind w:left="3600" w:hanging="360"/>
      </w:pPr>
    </w:lvl>
    <w:lvl w:ilvl="5" w:tplc="1D48AD94">
      <w:start w:val="1"/>
      <w:numFmt w:val="lowerRoman"/>
      <w:lvlText w:val="%6."/>
      <w:lvlJc w:val="right"/>
      <w:pPr>
        <w:ind w:left="4320" w:hanging="180"/>
      </w:pPr>
    </w:lvl>
    <w:lvl w:ilvl="6" w:tplc="A838E912">
      <w:start w:val="1"/>
      <w:numFmt w:val="decimal"/>
      <w:lvlText w:val="%7."/>
      <w:lvlJc w:val="left"/>
      <w:pPr>
        <w:ind w:left="5040" w:hanging="360"/>
      </w:pPr>
    </w:lvl>
    <w:lvl w:ilvl="7" w:tplc="E3BE8A1A">
      <w:start w:val="1"/>
      <w:numFmt w:val="lowerLetter"/>
      <w:lvlText w:val="%8."/>
      <w:lvlJc w:val="left"/>
      <w:pPr>
        <w:ind w:left="5760" w:hanging="360"/>
      </w:pPr>
    </w:lvl>
    <w:lvl w:ilvl="8" w:tplc="841A465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321D"/>
    <w:multiLevelType w:val="hybridMultilevel"/>
    <w:tmpl w:val="6AE2F42E"/>
    <w:lvl w:ilvl="0" w:tplc="42CAA710">
      <w:start w:val="1"/>
      <w:numFmt w:val="decimal"/>
      <w:lvlText w:val="%1."/>
      <w:lvlJc w:val="left"/>
    </w:lvl>
    <w:lvl w:ilvl="1" w:tplc="8ABE3E1C">
      <w:start w:val="1"/>
      <w:numFmt w:val="lowerLetter"/>
      <w:lvlText w:val="%2."/>
      <w:lvlJc w:val="left"/>
      <w:pPr>
        <w:ind w:left="1440" w:hanging="360"/>
      </w:pPr>
    </w:lvl>
    <w:lvl w:ilvl="2" w:tplc="49EEBF08">
      <w:start w:val="1"/>
      <w:numFmt w:val="lowerRoman"/>
      <w:lvlText w:val="%3."/>
      <w:lvlJc w:val="right"/>
      <w:pPr>
        <w:ind w:left="2160" w:hanging="180"/>
      </w:pPr>
    </w:lvl>
    <w:lvl w:ilvl="3" w:tplc="20409CDE">
      <w:start w:val="1"/>
      <w:numFmt w:val="decimal"/>
      <w:lvlText w:val="%4."/>
      <w:lvlJc w:val="left"/>
      <w:pPr>
        <w:ind w:left="2880" w:hanging="360"/>
      </w:pPr>
    </w:lvl>
    <w:lvl w:ilvl="4" w:tplc="612AE82E">
      <w:start w:val="1"/>
      <w:numFmt w:val="lowerLetter"/>
      <w:lvlText w:val="%5."/>
      <w:lvlJc w:val="left"/>
      <w:pPr>
        <w:ind w:left="3600" w:hanging="360"/>
      </w:pPr>
    </w:lvl>
    <w:lvl w:ilvl="5" w:tplc="EB5CE7B2">
      <w:start w:val="1"/>
      <w:numFmt w:val="lowerRoman"/>
      <w:lvlText w:val="%6."/>
      <w:lvlJc w:val="right"/>
      <w:pPr>
        <w:ind w:left="4320" w:hanging="180"/>
      </w:pPr>
    </w:lvl>
    <w:lvl w:ilvl="6" w:tplc="50AE8A96">
      <w:start w:val="1"/>
      <w:numFmt w:val="decimal"/>
      <w:lvlText w:val="%7."/>
      <w:lvlJc w:val="left"/>
      <w:pPr>
        <w:ind w:left="5040" w:hanging="360"/>
      </w:pPr>
    </w:lvl>
    <w:lvl w:ilvl="7" w:tplc="45C06698">
      <w:start w:val="1"/>
      <w:numFmt w:val="lowerLetter"/>
      <w:lvlText w:val="%8."/>
      <w:lvlJc w:val="left"/>
      <w:pPr>
        <w:ind w:left="5760" w:hanging="360"/>
      </w:pPr>
    </w:lvl>
    <w:lvl w:ilvl="8" w:tplc="5BB8283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612C0"/>
    <w:multiLevelType w:val="hybridMultilevel"/>
    <w:tmpl w:val="1B58629E"/>
    <w:lvl w:ilvl="0" w:tplc="A41671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3868F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6BCAD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DECFD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622D7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C56CBD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D3E9D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00243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04895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64295729"/>
    <w:multiLevelType w:val="hybridMultilevel"/>
    <w:tmpl w:val="2A0C5B5A"/>
    <w:lvl w:ilvl="0" w:tplc="18108DE8">
      <w:start w:val="1"/>
      <w:numFmt w:val="decimal"/>
      <w:lvlText w:val="%1."/>
      <w:lvlJc w:val="left"/>
    </w:lvl>
    <w:lvl w:ilvl="1" w:tplc="6C603636">
      <w:start w:val="1"/>
      <w:numFmt w:val="lowerLetter"/>
      <w:lvlText w:val="%2."/>
      <w:lvlJc w:val="left"/>
      <w:pPr>
        <w:ind w:left="1440" w:hanging="360"/>
      </w:pPr>
    </w:lvl>
    <w:lvl w:ilvl="2" w:tplc="31E23180">
      <w:start w:val="1"/>
      <w:numFmt w:val="lowerRoman"/>
      <w:lvlText w:val="%3."/>
      <w:lvlJc w:val="right"/>
      <w:pPr>
        <w:ind w:left="2160" w:hanging="180"/>
      </w:pPr>
    </w:lvl>
    <w:lvl w:ilvl="3" w:tplc="7FAAFF1C">
      <w:start w:val="1"/>
      <w:numFmt w:val="decimal"/>
      <w:lvlText w:val="%4."/>
      <w:lvlJc w:val="left"/>
      <w:pPr>
        <w:ind w:left="2880" w:hanging="360"/>
      </w:pPr>
    </w:lvl>
    <w:lvl w:ilvl="4" w:tplc="85CC6B3A">
      <w:start w:val="1"/>
      <w:numFmt w:val="lowerLetter"/>
      <w:lvlText w:val="%5."/>
      <w:lvlJc w:val="left"/>
      <w:pPr>
        <w:ind w:left="3600" w:hanging="360"/>
      </w:pPr>
    </w:lvl>
    <w:lvl w:ilvl="5" w:tplc="0804E818">
      <w:start w:val="1"/>
      <w:numFmt w:val="lowerRoman"/>
      <w:lvlText w:val="%6."/>
      <w:lvlJc w:val="right"/>
      <w:pPr>
        <w:ind w:left="4320" w:hanging="180"/>
      </w:pPr>
    </w:lvl>
    <w:lvl w:ilvl="6" w:tplc="869EF08A">
      <w:start w:val="1"/>
      <w:numFmt w:val="decimal"/>
      <w:lvlText w:val="%7."/>
      <w:lvlJc w:val="left"/>
      <w:pPr>
        <w:ind w:left="5040" w:hanging="360"/>
      </w:pPr>
    </w:lvl>
    <w:lvl w:ilvl="7" w:tplc="A2AE7D7C">
      <w:start w:val="1"/>
      <w:numFmt w:val="lowerLetter"/>
      <w:lvlText w:val="%8."/>
      <w:lvlJc w:val="left"/>
      <w:pPr>
        <w:ind w:left="5760" w:hanging="360"/>
      </w:pPr>
    </w:lvl>
    <w:lvl w:ilvl="8" w:tplc="650AB93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A7F0D"/>
    <w:multiLevelType w:val="hybridMultilevel"/>
    <w:tmpl w:val="D91ECC4A"/>
    <w:lvl w:ilvl="0" w:tplc="DD187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4A46DC">
      <w:start w:val="1"/>
      <w:numFmt w:val="lowerLetter"/>
      <w:lvlText w:val="%2."/>
      <w:lvlJc w:val="left"/>
      <w:pPr>
        <w:ind w:left="1440" w:hanging="360"/>
      </w:pPr>
    </w:lvl>
    <w:lvl w:ilvl="2" w:tplc="DBCCC25E">
      <w:start w:val="1"/>
      <w:numFmt w:val="lowerRoman"/>
      <w:lvlText w:val="%3."/>
      <w:lvlJc w:val="right"/>
      <w:pPr>
        <w:ind w:left="2160" w:hanging="180"/>
      </w:pPr>
    </w:lvl>
    <w:lvl w:ilvl="3" w:tplc="1EAACF2C">
      <w:start w:val="1"/>
      <w:numFmt w:val="decimal"/>
      <w:lvlText w:val="%4."/>
      <w:lvlJc w:val="left"/>
      <w:pPr>
        <w:ind w:left="2880" w:hanging="360"/>
      </w:pPr>
    </w:lvl>
    <w:lvl w:ilvl="4" w:tplc="5FCA5AFC">
      <w:start w:val="1"/>
      <w:numFmt w:val="lowerLetter"/>
      <w:lvlText w:val="%5."/>
      <w:lvlJc w:val="left"/>
      <w:pPr>
        <w:ind w:left="3600" w:hanging="360"/>
      </w:pPr>
    </w:lvl>
    <w:lvl w:ilvl="5" w:tplc="E6760336">
      <w:start w:val="1"/>
      <w:numFmt w:val="lowerRoman"/>
      <w:lvlText w:val="%6."/>
      <w:lvlJc w:val="right"/>
      <w:pPr>
        <w:ind w:left="4320" w:hanging="180"/>
      </w:pPr>
    </w:lvl>
    <w:lvl w:ilvl="6" w:tplc="90DA668A">
      <w:start w:val="1"/>
      <w:numFmt w:val="decimal"/>
      <w:lvlText w:val="%7."/>
      <w:lvlJc w:val="left"/>
      <w:pPr>
        <w:ind w:left="5040" w:hanging="360"/>
      </w:pPr>
    </w:lvl>
    <w:lvl w:ilvl="7" w:tplc="537AC6F2">
      <w:start w:val="1"/>
      <w:numFmt w:val="lowerLetter"/>
      <w:lvlText w:val="%8."/>
      <w:lvlJc w:val="left"/>
      <w:pPr>
        <w:ind w:left="5760" w:hanging="360"/>
      </w:pPr>
    </w:lvl>
    <w:lvl w:ilvl="8" w:tplc="B642A02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B4C68"/>
    <w:multiLevelType w:val="hybridMultilevel"/>
    <w:tmpl w:val="EB70BF14"/>
    <w:lvl w:ilvl="0" w:tplc="1958B5E4">
      <w:start w:val="1"/>
      <w:numFmt w:val="decimal"/>
      <w:lvlText w:val="%1."/>
      <w:lvlJc w:val="left"/>
      <w:rPr>
        <w:sz w:val="28"/>
      </w:rPr>
    </w:lvl>
    <w:lvl w:ilvl="1" w:tplc="61D47414">
      <w:start w:val="1"/>
      <w:numFmt w:val="lowerLetter"/>
      <w:lvlText w:val="%2."/>
      <w:lvlJc w:val="left"/>
      <w:pPr>
        <w:ind w:left="1440" w:hanging="360"/>
      </w:pPr>
    </w:lvl>
    <w:lvl w:ilvl="2" w:tplc="AD9E0F3E">
      <w:start w:val="1"/>
      <w:numFmt w:val="lowerRoman"/>
      <w:lvlText w:val="%3."/>
      <w:lvlJc w:val="right"/>
      <w:pPr>
        <w:ind w:left="2160" w:hanging="180"/>
      </w:pPr>
    </w:lvl>
    <w:lvl w:ilvl="3" w:tplc="FCACFD06">
      <w:start w:val="1"/>
      <w:numFmt w:val="decimal"/>
      <w:lvlText w:val="%4."/>
      <w:lvlJc w:val="left"/>
      <w:pPr>
        <w:ind w:left="2880" w:hanging="360"/>
      </w:pPr>
    </w:lvl>
    <w:lvl w:ilvl="4" w:tplc="7B7EF478">
      <w:start w:val="1"/>
      <w:numFmt w:val="lowerLetter"/>
      <w:lvlText w:val="%5."/>
      <w:lvlJc w:val="left"/>
      <w:pPr>
        <w:ind w:left="3600" w:hanging="360"/>
      </w:pPr>
    </w:lvl>
    <w:lvl w:ilvl="5" w:tplc="4CC8F30C">
      <w:start w:val="1"/>
      <w:numFmt w:val="lowerRoman"/>
      <w:lvlText w:val="%6."/>
      <w:lvlJc w:val="right"/>
      <w:pPr>
        <w:ind w:left="4320" w:hanging="180"/>
      </w:pPr>
    </w:lvl>
    <w:lvl w:ilvl="6" w:tplc="BB6A5B58">
      <w:start w:val="1"/>
      <w:numFmt w:val="decimal"/>
      <w:lvlText w:val="%7."/>
      <w:lvlJc w:val="left"/>
      <w:pPr>
        <w:ind w:left="5040" w:hanging="360"/>
      </w:pPr>
    </w:lvl>
    <w:lvl w:ilvl="7" w:tplc="C0CA96E6">
      <w:start w:val="1"/>
      <w:numFmt w:val="lowerLetter"/>
      <w:lvlText w:val="%8."/>
      <w:lvlJc w:val="left"/>
      <w:pPr>
        <w:ind w:left="5760" w:hanging="360"/>
      </w:pPr>
    </w:lvl>
    <w:lvl w:ilvl="8" w:tplc="920E8DF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D5AFB"/>
    <w:multiLevelType w:val="hybridMultilevel"/>
    <w:tmpl w:val="4E0C8D0C"/>
    <w:lvl w:ilvl="0" w:tplc="9AA415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DF03D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EC69E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1CA61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8E8BE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B4C32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7EC90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47AFF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60C67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7EFE19B2"/>
    <w:multiLevelType w:val="hybridMultilevel"/>
    <w:tmpl w:val="00CCE2C2"/>
    <w:lvl w:ilvl="0" w:tplc="B300AF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BEA05F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738E10A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C8EC94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39AC10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58457E2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DE08B9A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2B0598A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3340B0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lvl w:ilvl="0" w:tplc="92C2BC5E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2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7564E"/>
    <w:rsid w:val="0057564E"/>
    <w:rsid w:val="00DB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4E"/>
  </w:style>
  <w:style w:type="paragraph" w:styleId="1">
    <w:name w:val="heading 1"/>
    <w:basedOn w:val="a"/>
    <w:next w:val="a"/>
    <w:link w:val="10"/>
    <w:rsid w:val="0057564E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rsid w:val="005756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57564E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rsid w:val="005756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564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57564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57564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7564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57564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7564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57564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7564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57564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57564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57564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57564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57564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57564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57564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7564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5756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7564E"/>
  </w:style>
  <w:style w:type="paragraph" w:styleId="a5">
    <w:name w:val="Title"/>
    <w:basedOn w:val="a6"/>
    <w:next w:val="a7"/>
    <w:link w:val="a8"/>
    <w:rsid w:val="0057564E"/>
  </w:style>
  <w:style w:type="character" w:customStyle="1" w:styleId="a8">
    <w:name w:val="Название Знак"/>
    <w:link w:val="a5"/>
    <w:uiPriority w:val="10"/>
    <w:rsid w:val="0057564E"/>
    <w:rPr>
      <w:sz w:val="48"/>
      <w:szCs w:val="48"/>
    </w:rPr>
  </w:style>
  <w:style w:type="paragraph" w:styleId="a7">
    <w:name w:val="Subtitle"/>
    <w:basedOn w:val="a6"/>
    <w:next w:val="a9"/>
    <w:link w:val="aa"/>
    <w:rsid w:val="0057564E"/>
    <w:pPr>
      <w:jc w:val="center"/>
    </w:pPr>
    <w:rPr>
      <w:i/>
      <w:iCs/>
    </w:rPr>
  </w:style>
  <w:style w:type="character" w:customStyle="1" w:styleId="aa">
    <w:name w:val="Подзаголовок Знак"/>
    <w:link w:val="a7"/>
    <w:uiPriority w:val="11"/>
    <w:rsid w:val="0057564E"/>
    <w:rPr>
      <w:sz w:val="24"/>
      <w:szCs w:val="24"/>
    </w:rPr>
  </w:style>
  <w:style w:type="paragraph" w:styleId="20">
    <w:name w:val="Quote"/>
    <w:link w:val="21"/>
    <w:uiPriority w:val="29"/>
    <w:qFormat/>
    <w:rsid w:val="0057564E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57564E"/>
    <w:rPr>
      <w:i/>
    </w:rPr>
  </w:style>
  <w:style w:type="paragraph" w:styleId="ab">
    <w:name w:val="Intense Quote"/>
    <w:link w:val="ac"/>
    <w:uiPriority w:val="30"/>
    <w:qFormat/>
    <w:rsid w:val="005756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57564E"/>
    <w:rPr>
      <w:i/>
    </w:rPr>
  </w:style>
  <w:style w:type="paragraph" w:customStyle="1" w:styleId="Header">
    <w:name w:val="Header"/>
    <w:link w:val="HeaderChar"/>
    <w:uiPriority w:val="99"/>
    <w:unhideWhenUsed/>
    <w:rsid w:val="0057564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7564E"/>
  </w:style>
  <w:style w:type="paragraph" w:customStyle="1" w:styleId="Footer">
    <w:name w:val="Footer"/>
    <w:link w:val="CaptionChar"/>
    <w:uiPriority w:val="99"/>
    <w:unhideWhenUsed/>
    <w:rsid w:val="0057564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7564E"/>
  </w:style>
  <w:style w:type="character" w:customStyle="1" w:styleId="CaptionChar">
    <w:name w:val="Caption Char"/>
    <w:link w:val="Footer"/>
    <w:uiPriority w:val="99"/>
    <w:rsid w:val="0057564E"/>
  </w:style>
  <w:style w:type="table" w:styleId="ad">
    <w:name w:val="Table Grid"/>
    <w:uiPriority w:val="59"/>
    <w:rsid w:val="00575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756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756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57564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756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5756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5756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5756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5756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5756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5756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5756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5756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5756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7564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756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5756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5756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5756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5756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5756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5756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57564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57564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57564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57564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57564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57564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57564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7564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7564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7564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7564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7564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7564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7564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5756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756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semiHidden/>
    <w:rsid w:val="0057564E"/>
    <w:rPr>
      <w:color w:val="000080"/>
      <w:u w:val="single"/>
    </w:rPr>
  </w:style>
  <w:style w:type="paragraph" w:styleId="af">
    <w:name w:val="footnote text"/>
    <w:link w:val="af0"/>
    <w:uiPriority w:val="99"/>
    <w:semiHidden/>
    <w:unhideWhenUsed/>
    <w:rsid w:val="0057564E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57564E"/>
    <w:rPr>
      <w:sz w:val="18"/>
    </w:rPr>
  </w:style>
  <w:style w:type="character" w:styleId="af1">
    <w:name w:val="footnote reference"/>
    <w:uiPriority w:val="99"/>
    <w:unhideWhenUsed/>
    <w:rsid w:val="0057564E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57564E"/>
  </w:style>
  <w:style w:type="character" w:customStyle="1" w:styleId="af3">
    <w:name w:val="Текст концевой сноски Знак"/>
    <w:link w:val="af2"/>
    <w:uiPriority w:val="99"/>
    <w:rsid w:val="0057564E"/>
    <w:rPr>
      <w:sz w:val="20"/>
    </w:rPr>
  </w:style>
  <w:style w:type="character" w:styleId="af4">
    <w:name w:val="endnote reference"/>
    <w:uiPriority w:val="99"/>
    <w:semiHidden/>
    <w:unhideWhenUsed/>
    <w:rsid w:val="0057564E"/>
    <w:rPr>
      <w:vertAlign w:val="superscript"/>
    </w:rPr>
  </w:style>
  <w:style w:type="paragraph" w:styleId="11">
    <w:name w:val="toc 1"/>
    <w:uiPriority w:val="39"/>
    <w:unhideWhenUsed/>
    <w:rsid w:val="0057564E"/>
    <w:pPr>
      <w:spacing w:after="57"/>
    </w:pPr>
  </w:style>
  <w:style w:type="paragraph" w:styleId="22">
    <w:name w:val="toc 2"/>
    <w:uiPriority w:val="39"/>
    <w:unhideWhenUsed/>
    <w:rsid w:val="0057564E"/>
    <w:pPr>
      <w:spacing w:after="57"/>
      <w:ind w:left="283"/>
    </w:pPr>
  </w:style>
  <w:style w:type="paragraph" w:styleId="30">
    <w:name w:val="toc 3"/>
    <w:uiPriority w:val="39"/>
    <w:unhideWhenUsed/>
    <w:rsid w:val="0057564E"/>
    <w:pPr>
      <w:spacing w:after="57"/>
      <w:ind w:left="567"/>
    </w:pPr>
  </w:style>
  <w:style w:type="paragraph" w:styleId="40">
    <w:name w:val="toc 4"/>
    <w:uiPriority w:val="39"/>
    <w:unhideWhenUsed/>
    <w:rsid w:val="0057564E"/>
    <w:pPr>
      <w:spacing w:after="57"/>
      <w:ind w:left="850"/>
    </w:pPr>
  </w:style>
  <w:style w:type="paragraph" w:styleId="5">
    <w:name w:val="toc 5"/>
    <w:uiPriority w:val="39"/>
    <w:unhideWhenUsed/>
    <w:rsid w:val="0057564E"/>
    <w:pPr>
      <w:spacing w:after="57"/>
      <w:ind w:left="1134"/>
    </w:pPr>
  </w:style>
  <w:style w:type="paragraph" w:styleId="6">
    <w:name w:val="toc 6"/>
    <w:uiPriority w:val="39"/>
    <w:unhideWhenUsed/>
    <w:rsid w:val="0057564E"/>
    <w:pPr>
      <w:spacing w:after="57"/>
      <w:ind w:left="1417"/>
    </w:pPr>
  </w:style>
  <w:style w:type="paragraph" w:styleId="7">
    <w:name w:val="toc 7"/>
    <w:uiPriority w:val="39"/>
    <w:unhideWhenUsed/>
    <w:rsid w:val="0057564E"/>
    <w:pPr>
      <w:spacing w:after="57"/>
      <w:ind w:left="1701"/>
    </w:pPr>
  </w:style>
  <w:style w:type="paragraph" w:styleId="8">
    <w:name w:val="toc 8"/>
    <w:uiPriority w:val="39"/>
    <w:unhideWhenUsed/>
    <w:rsid w:val="0057564E"/>
    <w:pPr>
      <w:spacing w:after="57"/>
      <w:ind w:left="1984"/>
    </w:pPr>
  </w:style>
  <w:style w:type="paragraph" w:styleId="9">
    <w:name w:val="toc 9"/>
    <w:uiPriority w:val="39"/>
    <w:unhideWhenUsed/>
    <w:rsid w:val="0057564E"/>
    <w:pPr>
      <w:spacing w:after="57"/>
      <w:ind w:left="2268"/>
    </w:pPr>
  </w:style>
  <w:style w:type="paragraph" w:styleId="af5">
    <w:name w:val="TOC Heading"/>
    <w:uiPriority w:val="39"/>
    <w:unhideWhenUsed/>
    <w:rsid w:val="0057564E"/>
  </w:style>
  <w:style w:type="paragraph" w:styleId="af6">
    <w:name w:val="table of figures"/>
    <w:uiPriority w:val="99"/>
    <w:unhideWhenUsed/>
    <w:rsid w:val="0057564E"/>
  </w:style>
  <w:style w:type="character" w:customStyle="1" w:styleId="Absatz-Standardschriftart">
    <w:name w:val="Absatz-Standardschriftart"/>
    <w:rsid w:val="0057564E"/>
  </w:style>
  <w:style w:type="character" w:customStyle="1" w:styleId="WW-Absatz-Standardschriftart">
    <w:name w:val="WW-Absatz-Standardschriftart"/>
    <w:rsid w:val="0057564E"/>
  </w:style>
  <w:style w:type="character" w:customStyle="1" w:styleId="WW-Absatz-Standardschriftart1">
    <w:name w:val="WW-Absatz-Standardschriftart1"/>
    <w:rsid w:val="0057564E"/>
  </w:style>
  <w:style w:type="character" w:customStyle="1" w:styleId="WW-Absatz-Standardschriftart11">
    <w:name w:val="WW-Absatz-Standardschriftart11"/>
    <w:rsid w:val="0057564E"/>
  </w:style>
  <w:style w:type="character" w:customStyle="1" w:styleId="WW-Absatz-Standardschriftart111">
    <w:name w:val="WW-Absatz-Standardschriftart111"/>
    <w:rsid w:val="0057564E"/>
  </w:style>
  <w:style w:type="character" w:customStyle="1" w:styleId="WW-Absatz-Standardschriftart1111">
    <w:name w:val="WW-Absatz-Standardschriftart1111"/>
    <w:rsid w:val="0057564E"/>
  </w:style>
  <w:style w:type="character" w:customStyle="1" w:styleId="WW-Absatz-Standardschriftart11111">
    <w:name w:val="WW-Absatz-Standardschriftart11111"/>
    <w:rsid w:val="0057564E"/>
  </w:style>
  <w:style w:type="character" w:customStyle="1" w:styleId="WW-Absatz-Standardschriftart111111">
    <w:name w:val="WW-Absatz-Standardschriftart111111"/>
    <w:rsid w:val="0057564E"/>
  </w:style>
  <w:style w:type="character" w:customStyle="1" w:styleId="WW-Absatz-Standardschriftart1111111">
    <w:name w:val="WW-Absatz-Standardschriftart1111111"/>
    <w:rsid w:val="0057564E"/>
  </w:style>
  <w:style w:type="character" w:customStyle="1" w:styleId="WW-Absatz-Standardschriftart11111111">
    <w:name w:val="WW-Absatz-Standardschriftart11111111"/>
    <w:rsid w:val="0057564E"/>
  </w:style>
  <w:style w:type="character" w:customStyle="1" w:styleId="WW-Absatz-Standardschriftart111111111">
    <w:name w:val="WW-Absatz-Standardschriftart111111111"/>
    <w:rsid w:val="0057564E"/>
  </w:style>
  <w:style w:type="character" w:customStyle="1" w:styleId="WW-Absatz-Standardschriftart1111111111">
    <w:name w:val="WW-Absatz-Standardschriftart1111111111"/>
    <w:rsid w:val="0057564E"/>
  </w:style>
  <w:style w:type="character" w:customStyle="1" w:styleId="WW-Absatz-Standardschriftart11111111111">
    <w:name w:val="WW-Absatz-Standardschriftart11111111111"/>
    <w:rsid w:val="0057564E"/>
  </w:style>
  <w:style w:type="character" w:customStyle="1" w:styleId="31">
    <w:name w:val="Основной шрифт абзаца3"/>
    <w:rsid w:val="0057564E"/>
  </w:style>
  <w:style w:type="character" w:customStyle="1" w:styleId="23">
    <w:name w:val="Основной шрифт абзаца2"/>
    <w:rsid w:val="0057564E"/>
  </w:style>
  <w:style w:type="character" w:customStyle="1" w:styleId="WW-Absatz-Standardschriftart111111111111">
    <w:name w:val="WW-Absatz-Standardschriftart111111111111"/>
    <w:rsid w:val="0057564E"/>
  </w:style>
  <w:style w:type="character" w:customStyle="1" w:styleId="WW-Absatz-Standardschriftart1111111111111">
    <w:name w:val="WW-Absatz-Standardschriftart1111111111111"/>
    <w:rsid w:val="0057564E"/>
  </w:style>
  <w:style w:type="character" w:customStyle="1" w:styleId="WW-Absatz-Standardschriftart11111111111111">
    <w:name w:val="WW-Absatz-Standardschriftart11111111111111"/>
    <w:rsid w:val="0057564E"/>
  </w:style>
  <w:style w:type="character" w:customStyle="1" w:styleId="WW-Absatz-Standardschriftart111111111111111">
    <w:name w:val="WW-Absatz-Standardschriftart111111111111111"/>
    <w:rsid w:val="0057564E"/>
  </w:style>
  <w:style w:type="character" w:customStyle="1" w:styleId="WW-Absatz-Standardschriftart1111111111111111">
    <w:name w:val="WW-Absatz-Standardschriftart1111111111111111"/>
    <w:rsid w:val="0057564E"/>
  </w:style>
  <w:style w:type="character" w:customStyle="1" w:styleId="WW-Absatz-Standardschriftart11111111111111111">
    <w:name w:val="WW-Absatz-Standardschriftart11111111111111111"/>
    <w:rsid w:val="0057564E"/>
  </w:style>
  <w:style w:type="character" w:customStyle="1" w:styleId="WW-Absatz-Standardschriftart111111111111111111">
    <w:name w:val="WW-Absatz-Standardschriftart111111111111111111"/>
    <w:rsid w:val="0057564E"/>
  </w:style>
  <w:style w:type="character" w:customStyle="1" w:styleId="WW-Absatz-Standardschriftart1111111111111111111">
    <w:name w:val="WW-Absatz-Standardschriftart1111111111111111111"/>
    <w:rsid w:val="0057564E"/>
  </w:style>
  <w:style w:type="character" w:customStyle="1" w:styleId="WW-Absatz-Standardschriftart11111111111111111111">
    <w:name w:val="WW-Absatz-Standardschriftart11111111111111111111"/>
    <w:rsid w:val="0057564E"/>
  </w:style>
  <w:style w:type="character" w:customStyle="1" w:styleId="WW-Absatz-Standardschriftart111111111111111111111">
    <w:name w:val="WW-Absatz-Standardschriftart111111111111111111111"/>
    <w:rsid w:val="0057564E"/>
  </w:style>
  <w:style w:type="character" w:customStyle="1" w:styleId="WW8Num2z0">
    <w:name w:val="WW8Num2z0"/>
    <w:rsid w:val="0057564E"/>
    <w:rPr>
      <w:rFonts w:ascii="Symbol" w:hAnsi="Symbol"/>
      <w:sz w:val="18"/>
      <w:szCs w:val="18"/>
    </w:rPr>
  </w:style>
  <w:style w:type="character" w:customStyle="1" w:styleId="12">
    <w:name w:val="Основной шрифт абзаца1"/>
    <w:rsid w:val="0057564E"/>
  </w:style>
  <w:style w:type="character" w:customStyle="1" w:styleId="af7">
    <w:name w:val="Символ нумерации"/>
    <w:rsid w:val="0057564E"/>
  </w:style>
  <w:style w:type="character" w:customStyle="1" w:styleId="af8">
    <w:name w:val="Маркеры списка"/>
    <w:rsid w:val="0057564E"/>
    <w:rPr>
      <w:rFonts w:ascii="starsymbol" w:eastAsia="starsymbol" w:hAnsi="starsymbol"/>
      <w:sz w:val="18"/>
      <w:szCs w:val="18"/>
    </w:rPr>
  </w:style>
  <w:style w:type="character" w:customStyle="1" w:styleId="WW8Num1z0">
    <w:name w:val="WW8Num1z0"/>
    <w:rsid w:val="0057564E"/>
    <w:rPr>
      <w:rFonts w:ascii="Symbol" w:hAnsi="Symbol"/>
    </w:rPr>
  </w:style>
  <w:style w:type="character" w:customStyle="1" w:styleId="WW8Num1z1">
    <w:name w:val="WW8Num1z1"/>
    <w:rsid w:val="0057564E"/>
    <w:rPr>
      <w:rFonts w:ascii="Courier New" w:hAnsi="Courier New"/>
    </w:rPr>
  </w:style>
  <w:style w:type="character" w:customStyle="1" w:styleId="WW8Num1z2">
    <w:name w:val="WW8Num1z2"/>
    <w:rsid w:val="0057564E"/>
    <w:rPr>
      <w:rFonts w:ascii="Wingdings" w:hAnsi="Wingdings"/>
    </w:rPr>
  </w:style>
  <w:style w:type="character" w:customStyle="1" w:styleId="24">
    <w:name w:val="Заголовок 2 Знак"/>
    <w:rsid w:val="005756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1">
    <w:name w:val="Заголовок 4 Знак"/>
    <w:rsid w:val="0057564E"/>
    <w:rPr>
      <w:rFonts w:ascii="Calibri" w:eastAsia="Times New Roman" w:hAnsi="Calibri"/>
      <w:b/>
      <w:bCs/>
      <w:sz w:val="28"/>
      <w:szCs w:val="28"/>
    </w:rPr>
  </w:style>
  <w:style w:type="paragraph" w:customStyle="1" w:styleId="a6">
    <w:name w:val="Заголовок"/>
    <w:basedOn w:val="a"/>
    <w:next w:val="a9"/>
    <w:rsid w:val="0057564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9">
    <w:name w:val="Body Text"/>
    <w:basedOn w:val="a"/>
    <w:link w:val="af9"/>
    <w:rsid w:val="0057564E"/>
    <w:pPr>
      <w:spacing w:after="120"/>
    </w:pPr>
  </w:style>
  <w:style w:type="paragraph" w:styleId="afa">
    <w:name w:val="List"/>
    <w:basedOn w:val="a9"/>
    <w:rsid w:val="0057564E"/>
    <w:rPr>
      <w:rFonts w:ascii="Arial" w:hAnsi="Arial"/>
    </w:rPr>
  </w:style>
  <w:style w:type="paragraph" w:customStyle="1" w:styleId="42">
    <w:name w:val="Название4"/>
    <w:basedOn w:val="a"/>
    <w:rsid w:val="0057564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57564E"/>
    <w:pPr>
      <w:suppressLineNumbers/>
    </w:pPr>
  </w:style>
  <w:style w:type="paragraph" w:customStyle="1" w:styleId="32">
    <w:name w:val="Название3"/>
    <w:basedOn w:val="a"/>
    <w:rsid w:val="0057564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57564E"/>
    <w:pPr>
      <w:suppressLineNumbers/>
    </w:pPr>
  </w:style>
  <w:style w:type="paragraph" w:customStyle="1" w:styleId="25">
    <w:name w:val="Название2"/>
    <w:basedOn w:val="a"/>
    <w:rsid w:val="0057564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6">
    <w:name w:val="Указатель2"/>
    <w:basedOn w:val="a"/>
    <w:rsid w:val="0057564E"/>
    <w:pPr>
      <w:suppressLineNumbers/>
    </w:pPr>
  </w:style>
  <w:style w:type="paragraph" w:customStyle="1" w:styleId="afb">
    <w:name w:val="Содержимое таблицы"/>
    <w:basedOn w:val="a"/>
    <w:rsid w:val="0057564E"/>
    <w:pPr>
      <w:suppressLineNumbers/>
    </w:pPr>
  </w:style>
  <w:style w:type="paragraph" w:customStyle="1" w:styleId="afc">
    <w:name w:val="Заголовок таблицы"/>
    <w:basedOn w:val="afb"/>
    <w:rsid w:val="0057564E"/>
    <w:pPr>
      <w:jc w:val="center"/>
    </w:pPr>
    <w:rPr>
      <w:b/>
      <w:bCs/>
    </w:rPr>
  </w:style>
  <w:style w:type="paragraph" w:customStyle="1" w:styleId="13">
    <w:name w:val="Название1"/>
    <w:basedOn w:val="a"/>
    <w:rsid w:val="0057564E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rsid w:val="0057564E"/>
    <w:pPr>
      <w:suppressLineNumbers/>
    </w:pPr>
    <w:rPr>
      <w:rFonts w:ascii="Arial" w:hAnsi="Arial"/>
    </w:rPr>
  </w:style>
  <w:style w:type="paragraph" w:customStyle="1" w:styleId="15">
    <w:name w:val="Название объекта1"/>
    <w:basedOn w:val="a"/>
    <w:next w:val="a"/>
    <w:rsid w:val="0057564E"/>
    <w:pPr>
      <w:jc w:val="center"/>
    </w:pPr>
    <w:rPr>
      <w:b/>
      <w:spacing w:val="20"/>
    </w:rPr>
  </w:style>
  <w:style w:type="paragraph" w:customStyle="1" w:styleId="afd">
    <w:name w:val="Таблицы (моноширинный)"/>
    <w:basedOn w:val="a"/>
    <w:next w:val="a"/>
    <w:rsid w:val="0057564E"/>
    <w:rPr>
      <w:rFonts w:ascii="Courier New" w:hAnsi="Courier New"/>
    </w:rPr>
  </w:style>
  <w:style w:type="paragraph" w:customStyle="1" w:styleId="ConsPlusNormal">
    <w:name w:val="ConsPlusNormal"/>
    <w:link w:val="ConsPlusNormal0"/>
    <w:rsid w:val="0057564E"/>
    <w:pPr>
      <w:widowControl w:val="0"/>
      <w:ind w:firstLine="720"/>
    </w:pPr>
    <w:rPr>
      <w:rFonts w:ascii="Arial" w:eastAsia="SimSun" w:hAnsi="Arial"/>
      <w:lang w:eastAsia="ar-SA"/>
    </w:rPr>
  </w:style>
  <w:style w:type="paragraph" w:customStyle="1" w:styleId="Heading10">
    <w:name w:val="Heading 1"/>
    <w:next w:val="a"/>
    <w:rsid w:val="0057564E"/>
    <w:pPr>
      <w:widowControl w:val="0"/>
    </w:pPr>
    <w:rPr>
      <w:rFonts w:ascii="Arial" w:eastAsia="Lucida Sans Unicode" w:hAnsi="Arial"/>
      <w:sz w:val="24"/>
      <w:szCs w:val="24"/>
      <w:lang w:eastAsia="ar-SA"/>
    </w:rPr>
  </w:style>
  <w:style w:type="paragraph" w:styleId="afe">
    <w:name w:val="header"/>
    <w:basedOn w:val="a"/>
    <w:link w:val="aff"/>
    <w:rsid w:val="0057564E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rsid w:val="0057564E"/>
    <w:rPr>
      <w:rFonts w:ascii="Arial" w:eastAsia="Lucida Sans Unicode" w:hAnsi="Arial"/>
      <w:sz w:val="24"/>
      <w:szCs w:val="24"/>
      <w:lang w:eastAsia="ar-SA"/>
    </w:rPr>
  </w:style>
  <w:style w:type="paragraph" w:styleId="aff0">
    <w:name w:val="footer"/>
    <w:basedOn w:val="a"/>
    <w:link w:val="aff1"/>
    <w:rsid w:val="0057564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rsid w:val="0057564E"/>
    <w:rPr>
      <w:rFonts w:ascii="Arial" w:eastAsia="Lucida Sans Unicode" w:hAnsi="Arial"/>
      <w:sz w:val="24"/>
      <w:szCs w:val="24"/>
      <w:lang w:eastAsia="ar-SA"/>
    </w:rPr>
  </w:style>
  <w:style w:type="paragraph" w:customStyle="1" w:styleId="ConsPlusCell">
    <w:name w:val="ConsPlusCell"/>
    <w:rsid w:val="0057564E"/>
    <w:pPr>
      <w:widowControl w:val="0"/>
    </w:pPr>
    <w:rPr>
      <w:rFonts w:ascii="Arial" w:hAnsi="Arial"/>
      <w:lang w:eastAsia="ru-RU"/>
    </w:rPr>
  </w:style>
  <w:style w:type="character" w:customStyle="1" w:styleId="ConsPlusNormal0">
    <w:name w:val="ConsPlusNormal Знак"/>
    <w:link w:val="ConsPlusNormal"/>
    <w:rsid w:val="0057564E"/>
    <w:rPr>
      <w:rFonts w:ascii="Arial" w:eastAsia="SimSun" w:hAnsi="Arial"/>
      <w:lang w:eastAsia="ar-SA" w:bidi="ar-SA"/>
    </w:rPr>
  </w:style>
  <w:style w:type="paragraph" w:customStyle="1" w:styleId="ConsPlusNonformat">
    <w:name w:val="ConsPlusNonformat"/>
    <w:rsid w:val="0057564E"/>
    <w:pPr>
      <w:widowControl w:val="0"/>
    </w:pPr>
    <w:rPr>
      <w:rFonts w:ascii="Courier New" w:hAnsi="Courier New"/>
      <w:lang w:eastAsia="ru-RU"/>
    </w:rPr>
  </w:style>
  <w:style w:type="paragraph" w:customStyle="1" w:styleId="conspluscell0">
    <w:name w:val="conspluscell"/>
    <w:basedOn w:val="a"/>
    <w:rsid w:val="0057564E"/>
    <w:pPr>
      <w:spacing w:before="30" w:after="30"/>
    </w:pPr>
    <w:rPr>
      <w:sz w:val="24"/>
      <w:lang w:eastAsia="ru-RU"/>
    </w:rPr>
  </w:style>
  <w:style w:type="paragraph" w:customStyle="1" w:styleId="aff2">
    <w:name w:val="Нормальный (таблица)"/>
    <w:basedOn w:val="a"/>
    <w:next w:val="a"/>
    <w:rsid w:val="0057564E"/>
    <w:pPr>
      <w:jc w:val="both"/>
    </w:pPr>
    <w:rPr>
      <w:sz w:val="24"/>
    </w:rPr>
  </w:style>
  <w:style w:type="paragraph" w:customStyle="1" w:styleId="FORMATTEXT">
    <w:name w:val=".FORMATTEXT"/>
    <w:rsid w:val="0057564E"/>
    <w:pPr>
      <w:widowControl w:val="0"/>
    </w:pPr>
    <w:rPr>
      <w:sz w:val="24"/>
      <w:szCs w:val="24"/>
      <w:lang w:eastAsia="ru-RU"/>
    </w:rPr>
  </w:style>
  <w:style w:type="paragraph" w:styleId="aff3">
    <w:name w:val="Balloon Text"/>
    <w:basedOn w:val="a"/>
    <w:link w:val="aff4"/>
    <w:semiHidden/>
    <w:rsid w:val="0057564E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57564E"/>
    <w:rPr>
      <w:rFonts w:ascii="Tahoma" w:eastAsia="Lucida Sans Unicode" w:hAnsi="Tahoma"/>
      <w:sz w:val="16"/>
      <w:szCs w:val="16"/>
      <w:lang w:eastAsia="ar-SA"/>
    </w:rPr>
  </w:style>
  <w:style w:type="paragraph" w:customStyle="1" w:styleId="TableContents">
    <w:name w:val="Table Contents"/>
    <w:basedOn w:val="a"/>
    <w:rsid w:val="0057564E"/>
    <w:pPr>
      <w:suppressLineNumbers/>
    </w:pPr>
    <w:rPr>
      <w:rFonts w:eastAsia="Arial Unicode MS"/>
      <w:sz w:val="24"/>
      <w:lang w:eastAsia="ru-RU"/>
    </w:rPr>
  </w:style>
  <w:style w:type="paragraph" w:customStyle="1" w:styleId="TableContents1">
    <w:name w:val="Table Contents1"/>
    <w:basedOn w:val="a"/>
    <w:rsid w:val="0057564E"/>
    <w:rPr>
      <w:rFonts w:eastAsia="Arial Unicode MS"/>
      <w:sz w:val="24"/>
      <w:lang w:eastAsia="ru-RU"/>
    </w:rPr>
  </w:style>
  <w:style w:type="paragraph" w:customStyle="1" w:styleId="3f3f3f3f3f3f3f3f3f3f3f3f3f3f3f3f3f">
    <w:name w:val="Н3fо3fр3fм3fа3fл3fь3fн3fы3fй3f (т3fа3fб3fл3fи3fц3fа3f)"/>
    <w:basedOn w:val="a"/>
    <w:next w:val="a"/>
    <w:rsid w:val="0057564E"/>
    <w:pPr>
      <w:jc w:val="both"/>
    </w:pPr>
    <w:rPr>
      <w:rFonts w:eastAsia="Arial Unicode MS"/>
      <w:sz w:val="24"/>
      <w:lang w:eastAsia="ru-RU"/>
    </w:rPr>
  </w:style>
  <w:style w:type="paragraph" w:customStyle="1" w:styleId="WW-TableContents1">
    <w:name w:val="WW-Table Contents1"/>
    <w:basedOn w:val="a"/>
    <w:rsid w:val="0057564E"/>
    <w:rPr>
      <w:rFonts w:eastAsia="Arial Unicode MS"/>
      <w:sz w:val="24"/>
      <w:lang w:eastAsia="ru-RU"/>
    </w:rPr>
  </w:style>
  <w:style w:type="paragraph" w:customStyle="1" w:styleId="Standard">
    <w:name w:val="Standard"/>
    <w:rsid w:val="0057564E"/>
    <w:pPr>
      <w:widowControl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rsid w:val="0057564E"/>
    <w:rPr>
      <w:rFonts w:eastAsia="Arial Unicode MS"/>
      <w:sz w:val="24"/>
      <w:lang w:eastAsia="ru-RU"/>
    </w:rPr>
  </w:style>
  <w:style w:type="numbering" w:customStyle="1" w:styleId="16">
    <w:name w:val="Нет списка1"/>
    <w:next w:val="a2"/>
    <w:semiHidden/>
    <w:rsid w:val="0057564E"/>
  </w:style>
  <w:style w:type="paragraph" w:customStyle="1" w:styleId="Textbody">
    <w:name w:val="Text body"/>
    <w:basedOn w:val="Standard"/>
    <w:rsid w:val="0057564E"/>
    <w:pPr>
      <w:spacing w:after="120"/>
    </w:pPr>
  </w:style>
  <w:style w:type="paragraph" w:customStyle="1" w:styleId="Caption">
    <w:name w:val="Caption"/>
    <w:basedOn w:val="Standard"/>
    <w:rsid w:val="005756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564E"/>
    <w:pPr>
      <w:suppressLineNumbers/>
    </w:pPr>
  </w:style>
  <w:style w:type="paragraph" w:customStyle="1" w:styleId="TableHeading">
    <w:name w:val="Table Heading"/>
    <w:basedOn w:val="TableContents"/>
    <w:rsid w:val="0057564E"/>
    <w:pPr>
      <w:jc w:val="center"/>
    </w:pPr>
    <w:rPr>
      <w:b/>
      <w:bCs/>
    </w:rPr>
  </w:style>
  <w:style w:type="paragraph" w:styleId="aff5">
    <w:name w:val="caption"/>
    <w:basedOn w:val="Standard"/>
    <w:next w:val="Standard"/>
    <w:rsid w:val="0057564E"/>
    <w:pPr>
      <w:jc w:val="center"/>
    </w:pPr>
    <w:rPr>
      <w:b/>
      <w:spacing w:val="20"/>
    </w:rPr>
  </w:style>
  <w:style w:type="paragraph" w:customStyle="1" w:styleId="Heading2">
    <w:name w:val="Heading 2"/>
    <w:basedOn w:val="a5"/>
    <w:next w:val="Textbody"/>
    <w:link w:val="Heading2Char"/>
    <w:rsid w:val="0057564E"/>
    <w:pPr>
      <w:outlineLvl w:val="1"/>
    </w:pPr>
    <w:rPr>
      <w:rFonts w:ascii="Times New Roman" w:eastAsia="Arial Unicode MS" w:hAnsi="Times New Roman"/>
      <w:b/>
      <w:bCs/>
      <w:sz w:val="36"/>
      <w:szCs w:val="36"/>
      <w:lang w:eastAsia="ru-RU"/>
    </w:rPr>
  </w:style>
  <w:style w:type="paragraph" w:customStyle="1" w:styleId="Heading1">
    <w:name w:val="Heading 1"/>
    <w:basedOn w:val="Standard"/>
    <w:next w:val="Standard"/>
    <w:link w:val="Heading1Char"/>
    <w:rsid w:val="0057564E"/>
    <w:pPr>
      <w:keepNext/>
      <w:jc w:val="right"/>
      <w:outlineLvl w:val="0"/>
    </w:pPr>
    <w:rPr>
      <w:u w:val="single"/>
    </w:rPr>
  </w:style>
  <w:style w:type="character" w:customStyle="1" w:styleId="Internetlink">
    <w:name w:val="Internet link"/>
    <w:rsid w:val="0057564E"/>
    <w:rPr>
      <w:color w:val="000080"/>
      <w:u w:val="single"/>
    </w:rPr>
  </w:style>
  <w:style w:type="character" w:customStyle="1" w:styleId="BulletSymbols">
    <w:name w:val="Bullet Symbols"/>
    <w:rsid w:val="0057564E"/>
    <w:rPr>
      <w:rFonts w:ascii="starsymbol" w:eastAsia="starsymbol" w:hAnsi="starsymbol"/>
      <w:sz w:val="18"/>
      <w:szCs w:val="18"/>
    </w:rPr>
  </w:style>
  <w:style w:type="numbering" w:customStyle="1" w:styleId="WW8Num2">
    <w:name w:val="WW8Num2"/>
    <w:basedOn w:val="a2"/>
    <w:rsid w:val="0057564E"/>
  </w:style>
  <w:style w:type="character" w:customStyle="1" w:styleId="10">
    <w:name w:val="Заголовок 1 Знак"/>
    <w:link w:val="1"/>
    <w:rsid w:val="0057564E"/>
    <w:rPr>
      <w:rFonts w:ascii="Arial" w:eastAsia="Lucida Sans Unicode" w:hAnsi="Arial"/>
      <w:b/>
      <w:bCs/>
      <w:color w:val="000080"/>
      <w:sz w:val="24"/>
      <w:szCs w:val="24"/>
      <w:lang w:eastAsia="ar-SA"/>
    </w:rPr>
  </w:style>
  <w:style w:type="paragraph" w:customStyle="1" w:styleId="aff6">
    <w:name w:val="Прижатый влево"/>
    <w:basedOn w:val="a"/>
    <w:next w:val="a"/>
    <w:rsid w:val="0057564E"/>
    <w:rPr>
      <w:rFonts w:eastAsia="Arial Unicode MS"/>
      <w:sz w:val="24"/>
      <w:lang w:eastAsia="ru-RU"/>
    </w:rPr>
  </w:style>
  <w:style w:type="paragraph" w:customStyle="1" w:styleId="aff7">
    <w:name w:val="Знак"/>
    <w:basedOn w:val="a"/>
    <w:rsid w:val="0057564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7564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9">
    <w:name w:val="Основной текст Знак"/>
    <w:link w:val="a9"/>
    <w:rsid w:val="0057564E"/>
    <w:rPr>
      <w:rFonts w:ascii="Arial" w:eastAsia="Lucida Sans Unicode" w:hAnsi="Arial"/>
      <w:sz w:val="24"/>
      <w:szCs w:val="24"/>
      <w:lang w:eastAsia="ar-SA"/>
    </w:rPr>
  </w:style>
  <w:style w:type="character" w:customStyle="1" w:styleId="apple-converted-space">
    <w:name w:val="apple-converted-space"/>
    <w:rsid w:val="00575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2907</Words>
  <Characters>16572</Characters>
  <Application>Microsoft Office Word</Application>
  <DocSecurity>0</DocSecurity>
  <Lines>138</Lines>
  <Paragraphs>38</Paragraphs>
  <ScaleCrop>false</ScaleCrop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2023-08-14T05:45:00Z</dcterms:created>
  <dcterms:modified xsi:type="dcterms:W3CDTF">2023-08-14T05:45:00Z</dcterms:modified>
</cp:coreProperties>
</file>