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1A" w:rsidRDefault="00F6311A" w:rsidP="00F6311A">
      <w:pPr>
        <w:keepNext/>
        <w:jc w:val="center"/>
        <w:rPr>
          <w:noProof/>
        </w:rPr>
      </w:pPr>
      <w:r>
        <w:rPr>
          <w:noProof/>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F6311A" w:rsidRDefault="00F6311A" w:rsidP="00F6311A">
      <w:pPr>
        <w:pStyle w:val="affff1"/>
        <w:rPr>
          <w:sz w:val="28"/>
          <w:szCs w:val="28"/>
        </w:rPr>
      </w:pPr>
    </w:p>
    <w:p w:rsidR="00F6311A" w:rsidRPr="00F6311A" w:rsidRDefault="00F6311A" w:rsidP="00F6311A">
      <w:pPr>
        <w:pStyle w:val="affff1"/>
        <w:rPr>
          <w:b w:val="0"/>
          <w:bCs w:val="0"/>
        </w:rPr>
      </w:pPr>
      <w:r w:rsidRPr="00F6311A">
        <w:t>АДМИНИСТРАЦИЯ</w:t>
      </w:r>
    </w:p>
    <w:p w:rsidR="00F6311A" w:rsidRPr="00F6311A" w:rsidRDefault="00F6311A" w:rsidP="00F6311A">
      <w:pPr>
        <w:pStyle w:val="affff1"/>
        <w:tabs>
          <w:tab w:val="center" w:pos="4677"/>
        </w:tabs>
      </w:pPr>
      <w:r w:rsidRPr="00F6311A">
        <w:t>ЕРШОВСКОГО МУНИЦИПАЛЬНОГО РАЙОНА</w:t>
      </w:r>
    </w:p>
    <w:p w:rsidR="00F6311A" w:rsidRPr="00F6311A" w:rsidRDefault="00F6311A" w:rsidP="00F6311A">
      <w:pPr>
        <w:jc w:val="center"/>
        <w:rPr>
          <w:rFonts w:ascii="Times New Roman" w:hAnsi="Times New Roman" w:cs="Times New Roman"/>
          <w:b/>
          <w:bCs/>
        </w:rPr>
      </w:pPr>
      <w:r w:rsidRPr="00F6311A">
        <w:rPr>
          <w:rFonts w:ascii="Times New Roman" w:hAnsi="Times New Roman" w:cs="Times New Roman"/>
          <w:b/>
          <w:bCs/>
        </w:rPr>
        <w:t>САРАТОВСКОЙ ОБЛАСТИ</w:t>
      </w:r>
    </w:p>
    <w:p w:rsidR="00F6311A" w:rsidRPr="00F6311A" w:rsidRDefault="00F6311A" w:rsidP="00F6311A">
      <w:pPr>
        <w:jc w:val="center"/>
        <w:rPr>
          <w:rFonts w:ascii="Times New Roman" w:hAnsi="Times New Roman" w:cs="Times New Roman"/>
          <w:b/>
          <w:bCs/>
        </w:rPr>
      </w:pPr>
    </w:p>
    <w:p w:rsidR="00F6311A" w:rsidRPr="000E0341" w:rsidRDefault="00F6311A" w:rsidP="00F6311A">
      <w:pPr>
        <w:ind w:firstLine="142"/>
        <w:jc w:val="center"/>
        <w:rPr>
          <w:rFonts w:ascii="Times New Roman" w:hAnsi="Times New Roman" w:cs="Times New Roman"/>
          <w:b/>
          <w:bCs/>
          <w:i/>
          <w:sz w:val="32"/>
          <w:szCs w:val="32"/>
        </w:rPr>
      </w:pPr>
      <w:r w:rsidRPr="000E0341">
        <w:rPr>
          <w:rFonts w:ascii="Times New Roman" w:hAnsi="Times New Roman" w:cs="Times New Roman"/>
          <w:b/>
          <w:bCs/>
          <w:i/>
          <w:sz w:val="32"/>
          <w:szCs w:val="32"/>
        </w:rPr>
        <w:t>ПОСТАНОВЛЕНИЕ</w:t>
      </w:r>
    </w:p>
    <w:p w:rsidR="00F6311A" w:rsidRPr="00F6311A" w:rsidRDefault="00F6311A" w:rsidP="00F6311A">
      <w:pPr>
        <w:ind w:firstLine="0"/>
        <w:rPr>
          <w:rFonts w:ascii="Times New Roman" w:hAnsi="Times New Roman" w:cs="Times New Roman"/>
          <w:sz w:val="22"/>
          <w:szCs w:val="22"/>
        </w:rPr>
      </w:pPr>
      <w:r w:rsidRPr="00F6311A">
        <w:rPr>
          <w:rFonts w:ascii="Times New Roman" w:hAnsi="Times New Roman" w:cs="Times New Roman"/>
          <w:sz w:val="22"/>
          <w:szCs w:val="22"/>
        </w:rPr>
        <w:t>от_</w:t>
      </w:r>
      <w:r w:rsidR="002F4664" w:rsidRPr="002F4664">
        <w:rPr>
          <w:rFonts w:ascii="Times New Roman" w:hAnsi="Times New Roman" w:cs="Times New Roman"/>
          <w:sz w:val="22"/>
          <w:szCs w:val="22"/>
          <w:u w:val="single"/>
        </w:rPr>
        <w:t>22.09.2020 г.</w:t>
      </w:r>
      <w:r w:rsidRPr="002F4664">
        <w:rPr>
          <w:rFonts w:ascii="Times New Roman" w:hAnsi="Times New Roman" w:cs="Times New Roman"/>
          <w:sz w:val="22"/>
          <w:szCs w:val="22"/>
          <w:u w:val="single"/>
        </w:rPr>
        <w:t>_</w:t>
      </w:r>
      <w:r w:rsidRPr="00F6311A">
        <w:rPr>
          <w:rFonts w:ascii="Times New Roman" w:hAnsi="Times New Roman" w:cs="Times New Roman"/>
          <w:sz w:val="22"/>
          <w:szCs w:val="22"/>
        </w:rPr>
        <w:t>_№_</w:t>
      </w:r>
      <w:r w:rsidR="002F4664" w:rsidRPr="002F4664">
        <w:rPr>
          <w:rFonts w:ascii="Times New Roman" w:hAnsi="Times New Roman" w:cs="Times New Roman"/>
          <w:sz w:val="22"/>
          <w:szCs w:val="22"/>
          <w:u w:val="single"/>
        </w:rPr>
        <w:t>800</w:t>
      </w:r>
      <w:r w:rsidRPr="002F4664">
        <w:rPr>
          <w:rFonts w:ascii="Times New Roman" w:hAnsi="Times New Roman" w:cs="Times New Roman"/>
          <w:sz w:val="22"/>
          <w:szCs w:val="22"/>
          <w:u w:val="single"/>
        </w:rPr>
        <w:t>_</w:t>
      </w:r>
      <w:r w:rsidRPr="00F6311A">
        <w:rPr>
          <w:rFonts w:ascii="Times New Roman" w:hAnsi="Times New Roman" w:cs="Times New Roman"/>
          <w:sz w:val="22"/>
          <w:szCs w:val="22"/>
        </w:rPr>
        <w:t xml:space="preserve">__              </w:t>
      </w:r>
    </w:p>
    <w:p w:rsidR="00F6311A" w:rsidRPr="00F6311A" w:rsidRDefault="00F6311A" w:rsidP="00F6311A">
      <w:pPr>
        <w:rPr>
          <w:rFonts w:ascii="Times New Roman" w:hAnsi="Times New Roman" w:cs="Times New Roman"/>
          <w:sz w:val="22"/>
          <w:szCs w:val="22"/>
        </w:rPr>
      </w:pPr>
      <w:r w:rsidRPr="00F6311A">
        <w:rPr>
          <w:rFonts w:ascii="Times New Roman" w:hAnsi="Times New Roman" w:cs="Times New Roman"/>
          <w:sz w:val="22"/>
          <w:szCs w:val="22"/>
        </w:rPr>
        <w:t xml:space="preserve">                                      г. Ершов</w:t>
      </w:r>
    </w:p>
    <w:p w:rsidR="00F6311A" w:rsidRPr="001416E8" w:rsidRDefault="00F6311A" w:rsidP="00F6311A">
      <w:pPr>
        <w:rPr>
          <w:sz w:val="28"/>
          <w:szCs w:val="28"/>
        </w:rPr>
      </w:pPr>
    </w:p>
    <w:tbl>
      <w:tblPr>
        <w:tblW w:w="0" w:type="auto"/>
        <w:tblInd w:w="-106" w:type="dxa"/>
        <w:tblLayout w:type="fixed"/>
        <w:tblLook w:val="00A0"/>
      </w:tblPr>
      <w:tblGrid>
        <w:gridCol w:w="6334"/>
      </w:tblGrid>
      <w:tr w:rsidR="00F6311A" w:rsidRPr="00F6311A" w:rsidTr="00F6311A">
        <w:trPr>
          <w:trHeight w:val="1605"/>
        </w:trPr>
        <w:tc>
          <w:tcPr>
            <w:tcW w:w="6334" w:type="dxa"/>
          </w:tcPr>
          <w:p w:rsidR="00F6311A" w:rsidRDefault="00F6311A" w:rsidP="00BA0EA1">
            <w:pPr>
              <w:ind w:firstLine="0"/>
              <w:rPr>
                <w:rFonts w:ascii="Times New Roman" w:hAnsi="Times New Roman" w:cs="Times New Roman"/>
                <w:sz w:val="28"/>
                <w:szCs w:val="28"/>
              </w:rPr>
            </w:pPr>
            <w:r w:rsidRPr="00F6311A">
              <w:rPr>
                <w:rFonts w:ascii="Times New Roman" w:hAnsi="Times New Roman" w:cs="Times New Roman"/>
                <w:sz w:val="28"/>
                <w:szCs w:val="28"/>
                <w:lang w:eastAsia="en-US"/>
              </w:rPr>
              <w:t xml:space="preserve">Об утверждении муниципальной  программы                                        </w:t>
            </w:r>
            <w:r w:rsidRPr="00F6311A">
              <w:rPr>
                <w:rFonts w:ascii="Times New Roman" w:hAnsi="Times New Roman" w:cs="Times New Roman"/>
                <w:sz w:val="28"/>
                <w:szCs w:val="28"/>
              </w:rPr>
              <w:t>«</w:t>
            </w:r>
            <w:r w:rsidRPr="00AA118B">
              <w:rPr>
                <w:rFonts w:ascii="Times New Roman" w:hAnsi="Times New Roman" w:cs="Times New Roman"/>
                <w:sz w:val="28"/>
                <w:szCs w:val="28"/>
              </w:rPr>
              <w:t>Обеспечение населения доступным жильем и развитие жилищно-коммунальной инфраструктуры</w:t>
            </w:r>
            <w:r>
              <w:rPr>
                <w:rFonts w:ascii="Times New Roman" w:hAnsi="Times New Roman" w:cs="Times New Roman"/>
                <w:sz w:val="28"/>
                <w:szCs w:val="28"/>
              </w:rPr>
              <w:t xml:space="preserve"> Ершовского</w:t>
            </w:r>
            <w:r w:rsidRPr="00AA118B">
              <w:rPr>
                <w:rFonts w:ascii="Times New Roman" w:hAnsi="Times New Roman" w:cs="Times New Roman"/>
                <w:sz w:val="28"/>
                <w:szCs w:val="28"/>
              </w:rPr>
              <w:t xml:space="preserve"> муниципального района</w:t>
            </w:r>
            <w:r w:rsidRPr="00F6311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F6311A">
              <w:rPr>
                <w:rFonts w:ascii="Times New Roman" w:hAnsi="Times New Roman" w:cs="Times New Roman"/>
                <w:sz w:val="28"/>
                <w:szCs w:val="28"/>
              </w:rPr>
              <w:t>20</w:t>
            </w:r>
            <w:r w:rsidR="00BA0EA1">
              <w:rPr>
                <w:rFonts w:ascii="Times New Roman" w:hAnsi="Times New Roman" w:cs="Times New Roman"/>
                <w:sz w:val="28"/>
                <w:szCs w:val="28"/>
              </w:rPr>
              <w:t>21</w:t>
            </w:r>
            <w:r w:rsidRPr="00F6311A">
              <w:rPr>
                <w:rFonts w:ascii="Times New Roman" w:hAnsi="Times New Roman" w:cs="Times New Roman"/>
                <w:sz w:val="28"/>
                <w:szCs w:val="28"/>
              </w:rPr>
              <w:t>- 202</w:t>
            </w:r>
            <w:r w:rsidR="00BA0EA1">
              <w:rPr>
                <w:rFonts w:ascii="Times New Roman" w:hAnsi="Times New Roman" w:cs="Times New Roman"/>
                <w:sz w:val="28"/>
                <w:szCs w:val="28"/>
              </w:rPr>
              <w:t>4</w:t>
            </w:r>
            <w:r w:rsidRPr="00F6311A">
              <w:rPr>
                <w:rFonts w:ascii="Times New Roman" w:hAnsi="Times New Roman" w:cs="Times New Roman"/>
                <w:sz w:val="28"/>
                <w:szCs w:val="28"/>
              </w:rPr>
              <w:t xml:space="preserve"> годы»</w:t>
            </w:r>
            <w:r w:rsidR="00CF12A7">
              <w:rPr>
                <w:rFonts w:ascii="Times New Roman" w:hAnsi="Times New Roman" w:cs="Times New Roman"/>
                <w:sz w:val="28"/>
                <w:szCs w:val="28"/>
              </w:rPr>
              <w:t xml:space="preserve"> </w:t>
            </w:r>
          </w:p>
          <w:p w:rsidR="00BA0EA1" w:rsidRPr="00F6311A" w:rsidRDefault="00BA0EA1" w:rsidP="00BA0EA1">
            <w:pPr>
              <w:ind w:firstLine="0"/>
              <w:rPr>
                <w:rFonts w:ascii="Times New Roman" w:hAnsi="Times New Roman" w:cs="Times New Roman"/>
                <w:sz w:val="28"/>
                <w:szCs w:val="28"/>
                <w:lang w:eastAsia="en-US"/>
              </w:rPr>
            </w:pPr>
          </w:p>
        </w:tc>
      </w:tr>
    </w:tbl>
    <w:p w:rsidR="00F6311A" w:rsidRPr="00F6311A" w:rsidRDefault="00F6311A" w:rsidP="00F6311A">
      <w:pPr>
        <w:ind w:firstLine="567"/>
        <w:rPr>
          <w:rFonts w:ascii="Times New Roman" w:hAnsi="Times New Roman" w:cs="Times New Roman"/>
          <w:sz w:val="28"/>
          <w:szCs w:val="28"/>
        </w:rPr>
      </w:pPr>
      <w:r w:rsidRPr="00F6311A">
        <w:rPr>
          <w:rFonts w:ascii="Times New Roman" w:hAnsi="Times New Roman" w:cs="Times New Roman"/>
          <w:sz w:val="28"/>
          <w:szCs w:val="28"/>
        </w:rPr>
        <w:t>Руководствуясь Уставом Ершовского муниципального района Саратовской области, Уставом  муниципального образования город Ершов, администрация Ершовского муниципального района Саратовской области,</w:t>
      </w:r>
    </w:p>
    <w:p w:rsidR="00F6311A" w:rsidRPr="00F6311A" w:rsidRDefault="00F6311A" w:rsidP="00F6311A">
      <w:pPr>
        <w:ind w:firstLine="567"/>
        <w:rPr>
          <w:rFonts w:ascii="Times New Roman" w:hAnsi="Times New Roman" w:cs="Times New Roman"/>
          <w:sz w:val="28"/>
          <w:szCs w:val="28"/>
        </w:rPr>
      </w:pPr>
      <w:r w:rsidRPr="00F6311A">
        <w:rPr>
          <w:rFonts w:ascii="Times New Roman" w:hAnsi="Times New Roman" w:cs="Times New Roman"/>
          <w:sz w:val="28"/>
          <w:szCs w:val="28"/>
        </w:rPr>
        <w:t>ПОСТАНОВЛЯЕТ:</w:t>
      </w:r>
    </w:p>
    <w:p w:rsidR="00F6311A" w:rsidRPr="00F6311A" w:rsidRDefault="00F6311A" w:rsidP="00F6311A">
      <w:pPr>
        <w:tabs>
          <w:tab w:val="left" w:pos="851"/>
        </w:tabs>
        <w:ind w:firstLine="567"/>
        <w:rPr>
          <w:rFonts w:ascii="Times New Roman" w:hAnsi="Times New Roman" w:cs="Times New Roman"/>
          <w:sz w:val="28"/>
          <w:szCs w:val="28"/>
        </w:rPr>
      </w:pPr>
      <w:r w:rsidRPr="00F6311A">
        <w:rPr>
          <w:rFonts w:ascii="Times New Roman" w:hAnsi="Times New Roman" w:cs="Times New Roman"/>
          <w:sz w:val="28"/>
          <w:szCs w:val="28"/>
        </w:rPr>
        <w:t>1.Утвердить муниципальную программу «</w:t>
      </w:r>
      <w:r w:rsidRPr="00AA118B">
        <w:rPr>
          <w:rFonts w:ascii="Times New Roman" w:hAnsi="Times New Roman" w:cs="Times New Roman"/>
          <w:sz w:val="28"/>
          <w:szCs w:val="28"/>
        </w:rPr>
        <w:t>Обеспечение населения доступным жильем и развитие жилищно-коммунальной инфраструктуры</w:t>
      </w:r>
      <w:r>
        <w:rPr>
          <w:rFonts w:ascii="Times New Roman" w:hAnsi="Times New Roman" w:cs="Times New Roman"/>
          <w:sz w:val="28"/>
          <w:szCs w:val="28"/>
        </w:rPr>
        <w:t xml:space="preserve"> Ершовского</w:t>
      </w:r>
      <w:r w:rsidRPr="00AA118B">
        <w:rPr>
          <w:rFonts w:ascii="Times New Roman" w:hAnsi="Times New Roman" w:cs="Times New Roman"/>
          <w:sz w:val="28"/>
          <w:szCs w:val="28"/>
        </w:rPr>
        <w:t xml:space="preserve"> муниципального района</w:t>
      </w:r>
      <w:r w:rsidRPr="00F6311A">
        <w:rPr>
          <w:rFonts w:ascii="Times New Roman" w:hAnsi="Times New Roman" w:cs="Times New Roman"/>
          <w:sz w:val="28"/>
          <w:szCs w:val="28"/>
        </w:rPr>
        <w:t xml:space="preserve"> на 20</w:t>
      </w:r>
      <w:r w:rsidR="00BA0EA1">
        <w:rPr>
          <w:rFonts w:ascii="Times New Roman" w:hAnsi="Times New Roman" w:cs="Times New Roman"/>
          <w:sz w:val="28"/>
          <w:szCs w:val="28"/>
        </w:rPr>
        <w:t>21</w:t>
      </w:r>
      <w:r w:rsidRPr="00F6311A">
        <w:rPr>
          <w:rFonts w:ascii="Times New Roman" w:hAnsi="Times New Roman" w:cs="Times New Roman"/>
          <w:sz w:val="28"/>
          <w:szCs w:val="28"/>
        </w:rPr>
        <w:t>-202</w:t>
      </w:r>
      <w:r w:rsidR="00BA0EA1">
        <w:rPr>
          <w:rFonts w:ascii="Times New Roman" w:hAnsi="Times New Roman" w:cs="Times New Roman"/>
          <w:sz w:val="28"/>
          <w:szCs w:val="28"/>
        </w:rPr>
        <w:t>4</w:t>
      </w:r>
      <w:r w:rsidRPr="00F6311A">
        <w:rPr>
          <w:rFonts w:ascii="Times New Roman" w:hAnsi="Times New Roman" w:cs="Times New Roman"/>
          <w:sz w:val="28"/>
          <w:szCs w:val="28"/>
        </w:rPr>
        <w:t xml:space="preserve"> годы», согласно приложению. </w:t>
      </w:r>
    </w:p>
    <w:p w:rsidR="00BA0EA1" w:rsidRPr="00BA0EA1" w:rsidRDefault="00F6311A" w:rsidP="00BA0EA1">
      <w:pPr>
        <w:shd w:val="clear" w:color="auto" w:fill="FFFFFF"/>
        <w:tabs>
          <w:tab w:val="left" w:pos="709"/>
        </w:tabs>
        <w:suppressAutoHyphens/>
        <w:snapToGrid w:val="0"/>
        <w:rPr>
          <w:rFonts w:ascii="Times New Roman" w:hAnsi="Times New Roman" w:cs="Times New Roman"/>
          <w:sz w:val="28"/>
          <w:szCs w:val="28"/>
        </w:rPr>
      </w:pPr>
      <w:r w:rsidRPr="00F6311A">
        <w:rPr>
          <w:rFonts w:ascii="Times New Roman" w:hAnsi="Times New Roman" w:cs="Times New Roman"/>
          <w:sz w:val="28"/>
          <w:szCs w:val="28"/>
        </w:rPr>
        <w:t>2.</w:t>
      </w:r>
      <w:r w:rsidR="00BA0EA1" w:rsidRPr="00BA0EA1">
        <w:t xml:space="preserve"> </w:t>
      </w:r>
      <w:r w:rsidR="00BA0EA1" w:rsidRPr="00BA0EA1">
        <w:rPr>
          <w:rFonts w:ascii="Times New Roman" w:hAnsi="Times New Roman" w:cs="Times New Roman"/>
          <w:sz w:val="28"/>
          <w:szCs w:val="28"/>
        </w:rPr>
        <w:t xml:space="preserve">Сектору по информатизации и программному обеспечению администрации ЕМР </w:t>
      </w:r>
      <w:proofErr w:type="gramStart"/>
      <w:r w:rsidR="00BA0EA1" w:rsidRPr="00BA0EA1">
        <w:rPr>
          <w:rFonts w:ascii="Times New Roman" w:hAnsi="Times New Roman" w:cs="Times New Roman"/>
          <w:sz w:val="28"/>
          <w:szCs w:val="28"/>
        </w:rPr>
        <w:t>разместить</w:t>
      </w:r>
      <w:proofErr w:type="gramEnd"/>
      <w:r w:rsidR="00BA0EA1" w:rsidRPr="00BA0EA1">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 Саратовской области в сети Интернет.</w:t>
      </w:r>
    </w:p>
    <w:p w:rsidR="00F6311A" w:rsidRPr="00F6311A" w:rsidRDefault="00F6311A" w:rsidP="00BA0EA1">
      <w:pPr>
        <w:pStyle w:val="affff0"/>
        <w:spacing w:after="0" w:line="240" w:lineRule="auto"/>
        <w:ind w:left="0" w:firstLine="567"/>
        <w:jc w:val="both"/>
        <w:rPr>
          <w:rFonts w:ascii="Times New Roman" w:hAnsi="Times New Roman" w:cs="Times New Roman"/>
          <w:sz w:val="28"/>
          <w:szCs w:val="28"/>
        </w:rPr>
      </w:pPr>
      <w:r w:rsidRPr="00F6311A">
        <w:rPr>
          <w:rFonts w:ascii="Times New Roman" w:hAnsi="Times New Roman" w:cs="Times New Roman"/>
          <w:sz w:val="28"/>
          <w:szCs w:val="28"/>
        </w:rPr>
        <w:t xml:space="preserve">3. </w:t>
      </w:r>
      <w:proofErr w:type="gramStart"/>
      <w:r w:rsidRPr="00F6311A">
        <w:rPr>
          <w:rFonts w:ascii="Times New Roman" w:hAnsi="Times New Roman" w:cs="Times New Roman"/>
          <w:sz w:val="28"/>
          <w:szCs w:val="28"/>
        </w:rPr>
        <w:t>Контроль  за</w:t>
      </w:r>
      <w:proofErr w:type="gramEnd"/>
      <w:r w:rsidRPr="00F6311A">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Ершовского муниципального района</w:t>
      </w:r>
      <w:r w:rsidR="00BA0EA1">
        <w:rPr>
          <w:rFonts w:ascii="Times New Roman" w:hAnsi="Times New Roman" w:cs="Times New Roman"/>
          <w:sz w:val="28"/>
          <w:szCs w:val="28"/>
        </w:rPr>
        <w:t>.</w:t>
      </w:r>
      <w:r w:rsidRPr="00F6311A">
        <w:rPr>
          <w:rFonts w:ascii="Times New Roman" w:hAnsi="Times New Roman" w:cs="Times New Roman"/>
          <w:sz w:val="28"/>
          <w:szCs w:val="28"/>
        </w:rPr>
        <w:t xml:space="preserve"> </w:t>
      </w:r>
    </w:p>
    <w:p w:rsidR="00F6311A" w:rsidRPr="00F6311A" w:rsidRDefault="00F6311A" w:rsidP="00F6311A">
      <w:pPr>
        <w:ind w:firstLine="567"/>
        <w:rPr>
          <w:rFonts w:ascii="Times New Roman" w:hAnsi="Times New Roman" w:cs="Times New Roman"/>
          <w:sz w:val="28"/>
          <w:szCs w:val="28"/>
        </w:rPr>
      </w:pPr>
      <w:r w:rsidRPr="00F6311A">
        <w:rPr>
          <w:rFonts w:ascii="Times New Roman" w:hAnsi="Times New Roman" w:cs="Times New Roman"/>
          <w:sz w:val="28"/>
          <w:szCs w:val="28"/>
        </w:rPr>
        <w:t>4.Настоящее постановление вступает в силу с 01.01.20</w:t>
      </w:r>
      <w:r w:rsidR="00BA0EA1">
        <w:rPr>
          <w:rFonts w:ascii="Times New Roman" w:hAnsi="Times New Roman" w:cs="Times New Roman"/>
          <w:sz w:val="28"/>
          <w:szCs w:val="28"/>
        </w:rPr>
        <w:t>21</w:t>
      </w:r>
      <w:r w:rsidRPr="00F6311A">
        <w:rPr>
          <w:rFonts w:ascii="Times New Roman" w:hAnsi="Times New Roman" w:cs="Times New Roman"/>
          <w:sz w:val="28"/>
          <w:szCs w:val="28"/>
        </w:rPr>
        <w:t xml:space="preserve"> года.</w:t>
      </w:r>
    </w:p>
    <w:p w:rsidR="00F6311A" w:rsidRDefault="00F6311A" w:rsidP="00F6311A">
      <w:pPr>
        <w:ind w:firstLine="567"/>
        <w:rPr>
          <w:rFonts w:ascii="Times New Roman" w:hAnsi="Times New Roman" w:cs="Times New Roman"/>
          <w:sz w:val="28"/>
          <w:szCs w:val="28"/>
        </w:rPr>
      </w:pPr>
    </w:p>
    <w:p w:rsidR="00BA0EA1" w:rsidRDefault="00BA0EA1" w:rsidP="00F6311A">
      <w:pPr>
        <w:ind w:firstLine="567"/>
        <w:rPr>
          <w:rFonts w:ascii="Times New Roman" w:hAnsi="Times New Roman" w:cs="Times New Roman"/>
          <w:sz w:val="28"/>
          <w:szCs w:val="28"/>
        </w:rPr>
      </w:pPr>
    </w:p>
    <w:p w:rsidR="00BA0EA1" w:rsidRPr="00F6311A" w:rsidRDefault="00BA0EA1" w:rsidP="00F6311A">
      <w:pPr>
        <w:ind w:firstLine="567"/>
        <w:rPr>
          <w:rFonts w:ascii="Times New Roman" w:hAnsi="Times New Roman" w:cs="Times New Roman"/>
          <w:sz w:val="28"/>
          <w:szCs w:val="28"/>
        </w:rPr>
      </w:pPr>
    </w:p>
    <w:p w:rsidR="00BA0EA1" w:rsidRDefault="00F6311A" w:rsidP="00F6311A">
      <w:pPr>
        <w:ind w:firstLine="0"/>
        <w:rPr>
          <w:rFonts w:ascii="Times New Roman" w:hAnsi="Times New Roman" w:cs="Times New Roman"/>
          <w:sz w:val="28"/>
          <w:szCs w:val="28"/>
        </w:rPr>
      </w:pPr>
      <w:r w:rsidRPr="00F6311A">
        <w:rPr>
          <w:rFonts w:ascii="Times New Roman" w:hAnsi="Times New Roman" w:cs="Times New Roman"/>
          <w:sz w:val="28"/>
          <w:szCs w:val="28"/>
        </w:rPr>
        <w:t xml:space="preserve"> Глава </w:t>
      </w:r>
      <w:r w:rsidR="00BA0EA1">
        <w:rPr>
          <w:rFonts w:ascii="Times New Roman" w:hAnsi="Times New Roman" w:cs="Times New Roman"/>
          <w:sz w:val="28"/>
          <w:szCs w:val="28"/>
        </w:rPr>
        <w:t>Ершовского</w:t>
      </w:r>
    </w:p>
    <w:p w:rsidR="00F6311A" w:rsidRPr="00F6311A" w:rsidRDefault="00BA0EA1" w:rsidP="00F6311A">
      <w:pPr>
        <w:ind w:firstLine="0"/>
        <w:rPr>
          <w:rFonts w:ascii="Times New Roman" w:hAnsi="Times New Roman" w:cs="Times New Roman"/>
          <w:sz w:val="28"/>
          <w:szCs w:val="28"/>
        </w:rPr>
      </w:pPr>
      <w:r>
        <w:rPr>
          <w:rFonts w:ascii="Times New Roman" w:hAnsi="Times New Roman" w:cs="Times New Roman"/>
          <w:sz w:val="28"/>
          <w:szCs w:val="28"/>
        </w:rPr>
        <w:t>муниципального района</w:t>
      </w:r>
      <w:r w:rsidR="00F6311A" w:rsidRPr="00F6311A">
        <w:rPr>
          <w:rFonts w:ascii="Times New Roman" w:hAnsi="Times New Roman" w:cs="Times New Roman"/>
          <w:sz w:val="28"/>
          <w:szCs w:val="28"/>
        </w:rPr>
        <w:t xml:space="preserve">                                                           С.А. </w:t>
      </w:r>
      <w:proofErr w:type="spellStart"/>
      <w:r w:rsidR="00F6311A" w:rsidRPr="00F6311A">
        <w:rPr>
          <w:rFonts w:ascii="Times New Roman" w:hAnsi="Times New Roman" w:cs="Times New Roman"/>
          <w:sz w:val="28"/>
          <w:szCs w:val="28"/>
        </w:rPr>
        <w:t>Зубрицкая</w:t>
      </w:r>
      <w:proofErr w:type="spellEnd"/>
    </w:p>
    <w:p w:rsidR="00A1373D" w:rsidRDefault="00A1373D" w:rsidP="00F6311A">
      <w:pPr>
        <w:ind w:firstLine="567"/>
        <w:rPr>
          <w:rFonts w:ascii="Times New Roman" w:hAnsi="Times New Roman" w:cs="Times New Roman"/>
          <w:sz w:val="28"/>
          <w:szCs w:val="28"/>
        </w:rPr>
      </w:pPr>
    </w:p>
    <w:p w:rsidR="00394266" w:rsidRDefault="00394266" w:rsidP="00221F54">
      <w:pPr>
        <w:ind w:firstLine="0"/>
        <w:rPr>
          <w:rFonts w:ascii="Times New Roman" w:hAnsi="Times New Roman" w:cs="Times New Roman"/>
          <w:sz w:val="28"/>
          <w:szCs w:val="28"/>
        </w:rPr>
      </w:pPr>
    </w:p>
    <w:p w:rsidR="002F4664" w:rsidRDefault="002F4664" w:rsidP="00221F54">
      <w:pPr>
        <w:ind w:firstLine="0"/>
        <w:rPr>
          <w:rFonts w:ascii="Times New Roman" w:hAnsi="Times New Roman" w:cs="Times New Roman"/>
          <w:sz w:val="28"/>
          <w:szCs w:val="28"/>
        </w:rPr>
      </w:pPr>
    </w:p>
    <w:p w:rsidR="002F4664" w:rsidRDefault="002F4664" w:rsidP="00221F54">
      <w:pPr>
        <w:ind w:firstLine="0"/>
        <w:rPr>
          <w:rFonts w:ascii="Times New Roman" w:hAnsi="Times New Roman" w:cs="Times New Roman"/>
          <w:sz w:val="28"/>
          <w:szCs w:val="28"/>
        </w:rPr>
      </w:pPr>
    </w:p>
    <w:p w:rsidR="002F4664" w:rsidRDefault="002F4664" w:rsidP="00221F54">
      <w:pPr>
        <w:ind w:firstLine="0"/>
        <w:rPr>
          <w:rFonts w:ascii="Times New Roman" w:hAnsi="Times New Roman" w:cs="Times New Roman"/>
          <w:sz w:val="28"/>
          <w:szCs w:val="28"/>
        </w:rPr>
      </w:pPr>
    </w:p>
    <w:p w:rsidR="00394266" w:rsidRDefault="00394266" w:rsidP="00221F54">
      <w:pPr>
        <w:ind w:firstLine="0"/>
        <w:rPr>
          <w:rFonts w:ascii="Times New Roman" w:hAnsi="Times New Roman" w:cs="Times New Roman"/>
          <w:sz w:val="28"/>
          <w:szCs w:val="28"/>
        </w:rPr>
      </w:pPr>
    </w:p>
    <w:p w:rsidR="00394266" w:rsidRPr="00105FDD" w:rsidRDefault="00394266" w:rsidP="00221F54">
      <w:pPr>
        <w:ind w:firstLine="0"/>
        <w:rPr>
          <w:rFonts w:ascii="Times New Roman" w:hAnsi="Times New Roman" w:cs="Times New Roman"/>
          <w:sz w:val="28"/>
          <w:szCs w:val="28"/>
        </w:rPr>
      </w:pPr>
    </w:p>
    <w:p w:rsidR="001615ED" w:rsidRPr="00F6311A" w:rsidRDefault="001615ED" w:rsidP="00F6311A">
      <w:pPr>
        <w:pStyle w:val="1"/>
        <w:spacing w:before="0" w:after="0"/>
        <w:ind w:left="4820"/>
        <w:jc w:val="left"/>
        <w:rPr>
          <w:rFonts w:ascii="Times New Roman" w:hAnsi="Times New Roman"/>
          <w:b w:val="0"/>
          <w:sz w:val="28"/>
          <w:szCs w:val="28"/>
        </w:rPr>
      </w:pPr>
      <w:r>
        <w:rPr>
          <w:rFonts w:ascii="Times New Roman" w:hAnsi="Times New Roman" w:cs="Times New Roman"/>
          <w:sz w:val="28"/>
          <w:szCs w:val="28"/>
        </w:rPr>
        <w:lastRenderedPageBreak/>
        <w:t xml:space="preserve"> </w:t>
      </w:r>
      <w:r w:rsidRPr="00F6311A">
        <w:rPr>
          <w:rFonts w:ascii="Times New Roman" w:hAnsi="Times New Roman" w:cs="Times New Roman"/>
          <w:b w:val="0"/>
          <w:sz w:val="28"/>
          <w:szCs w:val="28"/>
        </w:rPr>
        <w:t>Приложение</w:t>
      </w:r>
      <w:r w:rsidR="00F6311A" w:rsidRPr="00F6311A">
        <w:rPr>
          <w:rFonts w:ascii="Times New Roman" w:hAnsi="Times New Roman" w:cs="Times New Roman"/>
          <w:b w:val="0"/>
          <w:sz w:val="28"/>
          <w:szCs w:val="28"/>
        </w:rPr>
        <w:t xml:space="preserve"> </w:t>
      </w:r>
      <w:r w:rsidRPr="00F6311A">
        <w:rPr>
          <w:rFonts w:ascii="Times New Roman" w:hAnsi="Times New Roman"/>
          <w:b w:val="0"/>
          <w:sz w:val="28"/>
          <w:szCs w:val="28"/>
        </w:rPr>
        <w:t>к постановлению администрации</w:t>
      </w:r>
      <w:r w:rsidR="00F6311A" w:rsidRPr="00F6311A">
        <w:rPr>
          <w:rFonts w:ascii="Times New Roman" w:hAnsi="Times New Roman"/>
          <w:b w:val="0"/>
          <w:sz w:val="28"/>
          <w:szCs w:val="28"/>
        </w:rPr>
        <w:t xml:space="preserve"> </w:t>
      </w:r>
      <w:r w:rsidRPr="00F6311A">
        <w:rPr>
          <w:rFonts w:ascii="Times New Roman" w:hAnsi="Times New Roman"/>
          <w:b w:val="0"/>
          <w:sz w:val="28"/>
          <w:szCs w:val="28"/>
        </w:rPr>
        <w:t>Ершовского муниципального района</w:t>
      </w:r>
    </w:p>
    <w:p w:rsidR="001615ED" w:rsidRPr="00F6311A" w:rsidRDefault="001615ED" w:rsidP="001615ED">
      <w:pPr>
        <w:pStyle w:val="affff"/>
        <w:rPr>
          <w:rFonts w:ascii="Times New Roman" w:hAnsi="Times New Roman" w:cs="Times New Roman"/>
          <w:sz w:val="28"/>
          <w:szCs w:val="28"/>
        </w:rPr>
      </w:pPr>
      <w:r w:rsidRPr="00F6311A">
        <w:rPr>
          <w:rFonts w:ascii="Times New Roman" w:hAnsi="Times New Roman"/>
          <w:sz w:val="28"/>
          <w:szCs w:val="28"/>
        </w:rPr>
        <w:t xml:space="preserve">                                                           от _</w:t>
      </w:r>
      <w:r w:rsidR="002F4664" w:rsidRPr="002F4664">
        <w:rPr>
          <w:rFonts w:ascii="Times New Roman" w:hAnsi="Times New Roman"/>
          <w:sz w:val="28"/>
          <w:szCs w:val="28"/>
          <w:u w:val="single"/>
        </w:rPr>
        <w:t>22.09.2020.</w:t>
      </w:r>
      <w:r w:rsidRPr="00F6311A">
        <w:rPr>
          <w:rFonts w:ascii="Times New Roman" w:hAnsi="Times New Roman"/>
          <w:sz w:val="28"/>
          <w:szCs w:val="28"/>
        </w:rPr>
        <w:t>___№_</w:t>
      </w:r>
      <w:r w:rsidR="002F4664" w:rsidRPr="002F4664">
        <w:rPr>
          <w:rFonts w:ascii="Times New Roman" w:hAnsi="Times New Roman"/>
          <w:sz w:val="28"/>
          <w:szCs w:val="28"/>
          <w:u w:val="single"/>
        </w:rPr>
        <w:t>800</w:t>
      </w:r>
      <w:r w:rsidR="002F4664">
        <w:rPr>
          <w:rFonts w:ascii="Times New Roman" w:hAnsi="Times New Roman"/>
          <w:sz w:val="28"/>
          <w:szCs w:val="28"/>
        </w:rPr>
        <w:t>__</w:t>
      </w:r>
    </w:p>
    <w:p w:rsidR="001615ED" w:rsidRDefault="001615ED" w:rsidP="00AA118B">
      <w:pPr>
        <w:pStyle w:val="1"/>
        <w:spacing w:before="0" w:after="0"/>
        <w:rPr>
          <w:rFonts w:ascii="Times New Roman" w:hAnsi="Times New Roman" w:cs="Times New Roman"/>
          <w:sz w:val="28"/>
          <w:szCs w:val="28"/>
        </w:rPr>
      </w:pPr>
    </w:p>
    <w:p w:rsidR="00312682" w:rsidRPr="00AA118B" w:rsidRDefault="00AA118B" w:rsidP="00AA118B">
      <w:pPr>
        <w:pStyle w:val="1"/>
        <w:spacing w:before="0" w:after="0"/>
        <w:rPr>
          <w:rFonts w:ascii="Times New Roman" w:hAnsi="Times New Roman" w:cs="Times New Roman"/>
          <w:sz w:val="28"/>
          <w:szCs w:val="28"/>
        </w:rPr>
      </w:pPr>
      <w:r w:rsidRPr="00AA118B">
        <w:rPr>
          <w:rFonts w:ascii="Times New Roman" w:hAnsi="Times New Roman" w:cs="Times New Roman"/>
          <w:sz w:val="28"/>
          <w:szCs w:val="28"/>
        </w:rPr>
        <w:t>Муниципальная</w:t>
      </w:r>
      <w:r w:rsidR="00312682" w:rsidRPr="00AA118B">
        <w:rPr>
          <w:rFonts w:ascii="Times New Roman" w:hAnsi="Times New Roman" w:cs="Times New Roman"/>
          <w:sz w:val="28"/>
          <w:szCs w:val="28"/>
        </w:rPr>
        <w:t xml:space="preserve"> программа</w:t>
      </w:r>
      <w:r w:rsidRPr="00AA118B">
        <w:rPr>
          <w:rFonts w:ascii="Times New Roman" w:hAnsi="Times New Roman" w:cs="Times New Roman"/>
          <w:sz w:val="28"/>
          <w:szCs w:val="28"/>
        </w:rPr>
        <w:t xml:space="preserve"> Ершовского муниципального района</w:t>
      </w:r>
      <w:r>
        <w:rPr>
          <w:rFonts w:ascii="Times New Roman" w:hAnsi="Times New Roman" w:cs="Times New Roman"/>
          <w:sz w:val="28"/>
          <w:szCs w:val="28"/>
        </w:rPr>
        <w:br/>
        <w:t>Саратовской области «</w:t>
      </w:r>
      <w:r w:rsidRPr="00AA118B">
        <w:rPr>
          <w:rFonts w:ascii="Times New Roman" w:hAnsi="Times New Roman" w:cs="Times New Roman"/>
          <w:sz w:val="28"/>
          <w:szCs w:val="28"/>
        </w:rPr>
        <w:t>Обеспечение населения доступным жильем и развитие жилищно-коммунальной инфраструктуры</w:t>
      </w:r>
      <w:r w:rsidR="000633D2">
        <w:rPr>
          <w:rFonts w:ascii="Times New Roman" w:hAnsi="Times New Roman" w:cs="Times New Roman"/>
          <w:sz w:val="28"/>
          <w:szCs w:val="28"/>
        </w:rPr>
        <w:t xml:space="preserve"> Ершовского</w:t>
      </w:r>
      <w:r w:rsidRPr="00AA118B">
        <w:rPr>
          <w:rFonts w:ascii="Times New Roman" w:hAnsi="Times New Roman" w:cs="Times New Roman"/>
          <w:sz w:val="28"/>
          <w:szCs w:val="28"/>
        </w:rPr>
        <w:t xml:space="preserve"> муниципального района </w:t>
      </w:r>
      <w:r w:rsidR="00F6311A">
        <w:rPr>
          <w:rFonts w:ascii="Times New Roman" w:hAnsi="Times New Roman" w:cs="Times New Roman"/>
          <w:sz w:val="28"/>
          <w:szCs w:val="28"/>
        </w:rPr>
        <w:t>на 20</w:t>
      </w:r>
      <w:r w:rsidR="00BA0EA1">
        <w:rPr>
          <w:rFonts w:ascii="Times New Roman" w:hAnsi="Times New Roman" w:cs="Times New Roman"/>
          <w:sz w:val="28"/>
          <w:szCs w:val="28"/>
        </w:rPr>
        <w:t>21</w:t>
      </w:r>
      <w:r w:rsidR="00F6311A">
        <w:rPr>
          <w:rFonts w:ascii="Times New Roman" w:hAnsi="Times New Roman" w:cs="Times New Roman"/>
          <w:sz w:val="28"/>
          <w:szCs w:val="28"/>
        </w:rPr>
        <w:t>-</w:t>
      </w:r>
      <w:r w:rsidRPr="00AA118B">
        <w:rPr>
          <w:rFonts w:ascii="Times New Roman" w:hAnsi="Times New Roman" w:cs="Times New Roman"/>
          <w:sz w:val="28"/>
          <w:szCs w:val="28"/>
        </w:rPr>
        <w:t xml:space="preserve"> 20</w:t>
      </w:r>
      <w:r w:rsidR="0052288F">
        <w:rPr>
          <w:rFonts w:ascii="Times New Roman" w:hAnsi="Times New Roman" w:cs="Times New Roman"/>
          <w:sz w:val="28"/>
          <w:szCs w:val="28"/>
        </w:rPr>
        <w:t>2</w:t>
      </w:r>
      <w:r w:rsidR="00BA0EA1">
        <w:rPr>
          <w:rFonts w:ascii="Times New Roman" w:hAnsi="Times New Roman" w:cs="Times New Roman"/>
          <w:sz w:val="28"/>
          <w:szCs w:val="28"/>
        </w:rPr>
        <w:t>4</w:t>
      </w:r>
      <w:r w:rsidRPr="00AA118B">
        <w:rPr>
          <w:rFonts w:ascii="Times New Roman" w:hAnsi="Times New Roman" w:cs="Times New Roman"/>
          <w:sz w:val="28"/>
          <w:szCs w:val="28"/>
        </w:rPr>
        <w:t xml:space="preserve"> года»</w:t>
      </w:r>
    </w:p>
    <w:p w:rsidR="00312682" w:rsidRPr="00AA118B" w:rsidRDefault="00312682">
      <w:pPr>
        <w:rPr>
          <w:rFonts w:ascii="Times New Roman" w:hAnsi="Times New Roman" w:cs="Times New Roman"/>
          <w:sz w:val="28"/>
          <w:szCs w:val="28"/>
        </w:rPr>
      </w:pPr>
    </w:p>
    <w:p w:rsidR="00312682" w:rsidRPr="00AA118B" w:rsidRDefault="00312682" w:rsidP="00AA118B">
      <w:pPr>
        <w:pStyle w:val="1"/>
        <w:spacing w:before="0" w:after="0"/>
        <w:rPr>
          <w:rFonts w:ascii="Times New Roman" w:hAnsi="Times New Roman" w:cs="Times New Roman"/>
          <w:sz w:val="28"/>
          <w:szCs w:val="28"/>
        </w:rPr>
      </w:pPr>
      <w:bookmarkStart w:id="0" w:name="sub_999"/>
      <w:r w:rsidRPr="00AA118B">
        <w:rPr>
          <w:rFonts w:ascii="Times New Roman" w:hAnsi="Times New Roman" w:cs="Times New Roman"/>
          <w:sz w:val="28"/>
          <w:szCs w:val="28"/>
        </w:rPr>
        <w:t xml:space="preserve">Паспорт </w:t>
      </w:r>
      <w:r w:rsidR="00AA118B" w:rsidRPr="00AA118B">
        <w:rPr>
          <w:rFonts w:ascii="Times New Roman" w:hAnsi="Times New Roman" w:cs="Times New Roman"/>
          <w:sz w:val="28"/>
          <w:szCs w:val="28"/>
        </w:rPr>
        <w:t>муниципальной</w:t>
      </w:r>
      <w:r w:rsidRPr="00AA118B">
        <w:rPr>
          <w:rFonts w:ascii="Times New Roman" w:hAnsi="Times New Roman" w:cs="Times New Roman"/>
          <w:sz w:val="28"/>
          <w:szCs w:val="28"/>
        </w:rPr>
        <w:t xml:space="preserve"> программы</w:t>
      </w:r>
    </w:p>
    <w:bookmarkEnd w:id="0"/>
    <w:p w:rsidR="00312682" w:rsidRDefault="00312682"/>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6095"/>
      </w:tblGrid>
      <w:tr w:rsidR="00312682" w:rsidRPr="00312682" w:rsidTr="00F6311A">
        <w:tc>
          <w:tcPr>
            <w:tcW w:w="3828" w:type="dxa"/>
            <w:tcBorders>
              <w:top w:val="nil"/>
              <w:left w:val="nil"/>
              <w:bottom w:val="nil"/>
              <w:right w:val="nil"/>
            </w:tcBorders>
          </w:tcPr>
          <w:p w:rsidR="00AA118B" w:rsidRDefault="00AA118B">
            <w:pPr>
              <w:pStyle w:val="afff"/>
              <w:rPr>
                <w:rStyle w:val="a3"/>
                <w:rFonts w:ascii="Times New Roman" w:hAnsi="Times New Roman" w:cs="Times New Roman"/>
                <w:sz w:val="28"/>
                <w:szCs w:val="28"/>
              </w:rPr>
            </w:pPr>
            <w:r>
              <w:rPr>
                <w:rStyle w:val="a3"/>
                <w:rFonts w:ascii="Times New Roman" w:hAnsi="Times New Roman" w:cs="Times New Roman"/>
                <w:sz w:val="28"/>
                <w:szCs w:val="28"/>
              </w:rPr>
              <w:t>Наименование</w:t>
            </w:r>
          </w:p>
          <w:p w:rsidR="00AA118B" w:rsidRDefault="00AA118B">
            <w:pPr>
              <w:pStyle w:val="afff"/>
              <w:rPr>
                <w:rStyle w:val="a3"/>
                <w:rFonts w:ascii="Times New Roman" w:hAnsi="Times New Roman" w:cs="Times New Roman"/>
                <w:sz w:val="28"/>
                <w:szCs w:val="28"/>
              </w:rPr>
            </w:pPr>
            <w:r>
              <w:rPr>
                <w:rStyle w:val="a3"/>
                <w:rFonts w:ascii="Times New Roman" w:hAnsi="Times New Roman" w:cs="Times New Roman"/>
                <w:sz w:val="28"/>
                <w:szCs w:val="28"/>
              </w:rPr>
              <w:t>муниципаль</w:t>
            </w:r>
            <w:r w:rsidR="00312682" w:rsidRPr="00AA118B">
              <w:rPr>
                <w:rStyle w:val="a3"/>
                <w:rFonts w:ascii="Times New Roman" w:hAnsi="Times New Roman" w:cs="Times New Roman"/>
                <w:sz w:val="28"/>
                <w:szCs w:val="28"/>
              </w:rPr>
              <w:t xml:space="preserve">ной </w:t>
            </w:r>
          </w:p>
          <w:p w:rsidR="00312682" w:rsidRPr="00AA118B" w:rsidRDefault="00312682">
            <w:pPr>
              <w:pStyle w:val="afff"/>
              <w:rPr>
                <w:rFonts w:ascii="Times New Roman" w:hAnsi="Times New Roman" w:cs="Times New Roman"/>
                <w:sz w:val="28"/>
                <w:szCs w:val="28"/>
              </w:rPr>
            </w:pPr>
            <w:r w:rsidRPr="00AA118B">
              <w:rPr>
                <w:rStyle w:val="a3"/>
                <w:rFonts w:ascii="Times New Roman" w:hAnsi="Times New Roman" w:cs="Times New Roman"/>
                <w:sz w:val="28"/>
                <w:szCs w:val="28"/>
              </w:rPr>
              <w:t>программы</w:t>
            </w:r>
          </w:p>
        </w:tc>
        <w:tc>
          <w:tcPr>
            <w:tcW w:w="6095" w:type="dxa"/>
            <w:tcBorders>
              <w:top w:val="nil"/>
              <w:left w:val="nil"/>
              <w:bottom w:val="nil"/>
              <w:right w:val="nil"/>
            </w:tcBorders>
          </w:tcPr>
          <w:p w:rsidR="00312682" w:rsidRDefault="00312682">
            <w:pPr>
              <w:pStyle w:val="afff"/>
              <w:rPr>
                <w:rFonts w:ascii="Times New Roman" w:hAnsi="Times New Roman" w:cs="Times New Roman"/>
                <w:sz w:val="28"/>
                <w:szCs w:val="28"/>
              </w:rPr>
            </w:pPr>
            <w:r w:rsidRPr="00312682">
              <w:t xml:space="preserve"> </w:t>
            </w:r>
            <w:r w:rsidR="00AA118B">
              <w:rPr>
                <w:rFonts w:ascii="Times New Roman" w:hAnsi="Times New Roman" w:cs="Times New Roman"/>
                <w:sz w:val="28"/>
                <w:szCs w:val="28"/>
              </w:rPr>
              <w:t>«</w:t>
            </w:r>
            <w:r w:rsidR="00AA118B" w:rsidRPr="00AA118B">
              <w:rPr>
                <w:rFonts w:ascii="Times New Roman" w:hAnsi="Times New Roman" w:cs="Times New Roman"/>
                <w:sz w:val="28"/>
                <w:szCs w:val="28"/>
              </w:rPr>
              <w:t xml:space="preserve">Обеспечение населения доступным жильем и развитие жилищно-коммунальной инфраструктуры </w:t>
            </w:r>
            <w:r w:rsidR="000633D2">
              <w:rPr>
                <w:rFonts w:ascii="Times New Roman" w:hAnsi="Times New Roman" w:cs="Times New Roman"/>
                <w:sz w:val="28"/>
                <w:szCs w:val="28"/>
              </w:rPr>
              <w:t xml:space="preserve">Ершовского </w:t>
            </w:r>
            <w:r w:rsidR="00AA118B" w:rsidRPr="00AA118B">
              <w:rPr>
                <w:rFonts w:ascii="Times New Roman" w:hAnsi="Times New Roman" w:cs="Times New Roman"/>
                <w:sz w:val="28"/>
                <w:szCs w:val="28"/>
              </w:rPr>
              <w:t xml:space="preserve">муниципального района </w:t>
            </w:r>
            <w:r w:rsidR="006C5F1A">
              <w:rPr>
                <w:rFonts w:ascii="Times New Roman" w:hAnsi="Times New Roman" w:cs="Times New Roman"/>
                <w:sz w:val="28"/>
                <w:szCs w:val="28"/>
              </w:rPr>
              <w:t>на 20</w:t>
            </w:r>
            <w:r w:rsidR="00BA0EA1">
              <w:rPr>
                <w:rFonts w:ascii="Times New Roman" w:hAnsi="Times New Roman" w:cs="Times New Roman"/>
                <w:sz w:val="28"/>
                <w:szCs w:val="28"/>
              </w:rPr>
              <w:t>21</w:t>
            </w:r>
            <w:r w:rsidR="006C5F1A">
              <w:rPr>
                <w:rFonts w:ascii="Times New Roman" w:hAnsi="Times New Roman" w:cs="Times New Roman"/>
                <w:sz w:val="28"/>
                <w:szCs w:val="28"/>
              </w:rPr>
              <w:t>-202</w:t>
            </w:r>
            <w:r w:rsidR="00BA0EA1">
              <w:rPr>
                <w:rFonts w:ascii="Times New Roman" w:hAnsi="Times New Roman" w:cs="Times New Roman"/>
                <w:sz w:val="28"/>
                <w:szCs w:val="28"/>
              </w:rPr>
              <w:t>4</w:t>
            </w:r>
            <w:r w:rsidR="006C5F1A">
              <w:rPr>
                <w:rFonts w:ascii="Times New Roman" w:hAnsi="Times New Roman" w:cs="Times New Roman"/>
                <w:sz w:val="28"/>
                <w:szCs w:val="28"/>
              </w:rPr>
              <w:t xml:space="preserve"> годы</w:t>
            </w:r>
            <w:r w:rsidR="00AA118B" w:rsidRPr="00AA118B">
              <w:rPr>
                <w:rFonts w:ascii="Times New Roman" w:hAnsi="Times New Roman" w:cs="Times New Roman"/>
                <w:sz w:val="28"/>
                <w:szCs w:val="28"/>
              </w:rPr>
              <w:t>»</w:t>
            </w:r>
            <w:r w:rsidR="00AA118B" w:rsidRPr="00312682">
              <w:t xml:space="preserve"> </w:t>
            </w:r>
            <w:r w:rsidR="00AA118B" w:rsidRPr="00AA118B">
              <w:rPr>
                <w:rFonts w:ascii="Times New Roman" w:hAnsi="Times New Roman" w:cs="Times New Roman"/>
                <w:sz w:val="28"/>
                <w:szCs w:val="28"/>
              </w:rPr>
              <w:t>(далее - муниципаль</w:t>
            </w:r>
            <w:r w:rsidRPr="00AA118B">
              <w:rPr>
                <w:rFonts w:ascii="Times New Roman" w:hAnsi="Times New Roman" w:cs="Times New Roman"/>
                <w:sz w:val="28"/>
                <w:szCs w:val="28"/>
              </w:rPr>
              <w:t>ная программа)</w:t>
            </w:r>
          </w:p>
          <w:p w:rsidR="00AA118B" w:rsidRPr="00AA118B" w:rsidRDefault="00AA118B" w:rsidP="00AA118B"/>
        </w:tc>
      </w:tr>
      <w:tr w:rsidR="00312682" w:rsidRPr="00312682" w:rsidTr="00F6311A">
        <w:tc>
          <w:tcPr>
            <w:tcW w:w="3828" w:type="dxa"/>
            <w:tcBorders>
              <w:top w:val="nil"/>
              <w:left w:val="nil"/>
              <w:bottom w:val="nil"/>
              <w:right w:val="nil"/>
            </w:tcBorders>
          </w:tcPr>
          <w:p w:rsidR="00312682" w:rsidRPr="00AA118B" w:rsidRDefault="00312682" w:rsidP="00AA118B">
            <w:pPr>
              <w:pStyle w:val="afff"/>
              <w:rPr>
                <w:rFonts w:ascii="Times New Roman" w:hAnsi="Times New Roman" w:cs="Times New Roman"/>
                <w:sz w:val="28"/>
                <w:szCs w:val="28"/>
              </w:rPr>
            </w:pPr>
            <w:r w:rsidRPr="00AA118B">
              <w:rPr>
                <w:rStyle w:val="a3"/>
                <w:rFonts w:ascii="Times New Roman" w:hAnsi="Times New Roman" w:cs="Times New Roman"/>
                <w:sz w:val="28"/>
                <w:szCs w:val="28"/>
              </w:rPr>
              <w:t xml:space="preserve">Ответственный исполнитель </w:t>
            </w:r>
            <w:r w:rsidR="00AA118B">
              <w:rPr>
                <w:rStyle w:val="a3"/>
                <w:rFonts w:ascii="Times New Roman" w:hAnsi="Times New Roman" w:cs="Times New Roman"/>
                <w:sz w:val="28"/>
                <w:szCs w:val="28"/>
              </w:rPr>
              <w:t>муниципаль</w:t>
            </w:r>
            <w:r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312682" w:rsidRDefault="00AA118B">
            <w:pPr>
              <w:pStyle w:val="afff"/>
              <w:rPr>
                <w:rFonts w:ascii="Times New Roman" w:hAnsi="Times New Roman" w:cs="Times New Roman"/>
                <w:sz w:val="28"/>
                <w:szCs w:val="28"/>
              </w:rPr>
            </w:pPr>
            <w:r w:rsidRPr="00AA118B">
              <w:rPr>
                <w:rFonts w:ascii="Times New Roman" w:hAnsi="Times New Roman" w:cs="Times New Roman"/>
                <w:sz w:val="28"/>
                <w:szCs w:val="28"/>
              </w:rPr>
              <w:t>Отдел ЖКХ, трансп</w:t>
            </w:r>
            <w:r w:rsidR="00E74105">
              <w:rPr>
                <w:rFonts w:ascii="Times New Roman" w:hAnsi="Times New Roman" w:cs="Times New Roman"/>
                <w:sz w:val="28"/>
                <w:szCs w:val="28"/>
              </w:rPr>
              <w:t>ор</w:t>
            </w:r>
            <w:r w:rsidRPr="00AA118B">
              <w:rPr>
                <w:rFonts w:ascii="Times New Roman" w:hAnsi="Times New Roman" w:cs="Times New Roman"/>
                <w:sz w:val="28"/>
                <w:szCs w:val="28"/>
              </w:rPr>
              <w:t>та и связи администрации Ершовского муниципального района</w:t>
            </w:r>
          </w:p>
          <w:p w:rsidR="00FA0B76" w:rsidRDefault="00FA0B76" w:rsidP="00FA0B76"/>
          <w:p w:rsidR="00FA0B76" w:rsidRPr="00FA0B76" w:rsidRDefault="00FA0B76" w:rsidP="00FA0B76"/>
        </w:tc>
      </w:tr>
      <w:tr w:rsidR="00312682" w:rsidRPr="00312682" w:rsidTr="00F6311A">
        <w:tc>
          <w:tcPr>
            <w:tcW w:w="3828" w:type="dxa"/>
            <w:tcBorders>
              <w:top w:val="nil"/>
              <w:left w:val="nil"/>
              <w:bottom w:val="nil"/>
              <w:right w:val="nil"/>
            </w:tcBorders>
          </w:tcPr>
          <w:p w:rsidR="00312682" w:rsidRPr="00AA118B" w:rsidRDefault="00AA118B">
            <w:pPr>
              <w:pStyle w:val="afff"/>
              <w:rPr>
                <w:rFonts w:ascii="Times New Roman" w:hAnsi="Times New Roman" w:cs="Times New Roman"/>
                <w:sz w:val="28"/>
                <w:szCs w:val="28"/>
              </w:rPr>
            </w:pPr>
            <w:r>
              <w:rPr>
                <w:rStyle w:val="a3"/>
                <w:rFonts w:ascii="Times New Roman" w:hAnsi="Times New Roman" w:cs="Times New Roman"/>
                <w:sz w:val="28"/>
                <w:szCs w:val="28"/>
              </w:rPr>
              <w:t>Соисполнители муниципаль</w:t>
            </w:r>
            <w:r w:rsidR="00312682"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312682" w:rsidRDefault="00FA0B76">
            <w:pPr>
              <w:pStyle w:val="afff"/>
              <w:rPr>
                <w:rFonts w:ascii="Times New Roman" w:hAnsi="Times New Roman" w:cs="Times New Roman"/>
                <w:sz w:val="28"/>
                <w:szCs w:val="28"/>
              </w:rPr>
            </w:pPr>
            <w:r w:rsidRPr="00AA118B">
              <w:rPr>
                <w:rFonts w:ascii="Times New Roman" w:hAnsi="Times New Roman" w:cs="Times New Roman"/>
                <w:sz w:val="28"/>
                <w:szCs w:val="28"/>
              </w:rPr>
              <w:t>О</w:t>
            </w:r>
            <w:r w:rsidR="00312682" w:rsidRPr="00AA118B">
              <w:rPr>
                <w:rFonts w:ascii="Times New Roman" w:hAnsi="Times New Roman" w:cs="Times New Roman"/>
                <w:sz w:val="28"/>
                <w:szCs w:val="28"/>
              </w:rPr>
              <w:t>тсутствуют</w:t>
            </w:r>
          </w:p>
          <w:p w:rsidR="00FA0B76" w:rsidRDefault="00FA0B76" w:rsidP="00FA0B76"/>
          <w:p w:rsidR="00FA0B76" w:rsidRPr="00FA0B76" w:rsidRDefault="00FA0B76" w:rsidP="00FA0B76"/>
        </w:tc>
      </w:tr>
      <w:tr w:rsidR="00312682" w:rsidRPr="00312682" w:rsidTr="00F6311A">
        <w:tc>
          <w:tcPr>
            <w:tcW w:w="3828" w:type="dxa"/>
            <w:tcBorders>
              <w:top w:val="nil"/>
              <w:left w:val="nil"/>
              <w:bottom w:val="nil"/>
              <w:right w:val="nil"/>
            </w:tcBorders>
          </w:tcPr>
          <w:p w:rsidR="00312682" w:rsidRPr="00AA118B" w:rsidRDefault="00AA118B">
            <w:pPr>
              <w:pStyle w:val="afff"/>
              <w:rPr>
                <w:rFonts w:ascii="Times New Roman" w:hAnsi="Times New Roman" w:cs="Times New Roman"/>
                <w:sz w:val="28"/>
                <w:szCs w:val="28"/>
              </w:rPr>
            </w:pPr>
            <w:r>
              <w:rPr>
                <w:rStyle w:val="a3"/>
                <w:rFonts w:ascii="Times New Roman" w:hAnsi="Times New Roman" w:cs="Times New Roman"/>
                <w:sz w:val="28"/>
                <w:szCs w:val="28"/>
              </w:rPr>
              <w:t>Участники муниципаль</w:t>
            </w:r>
            <w:r w:rsidR="00312682"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AA118B" w:rsidRDefault="00AA118B">
            <w:pPr>
              <w:pStyle w:val="afff"/>
              <w:rPr>
                <w:rFonts w:ascii="Times New Roman" w:hAnsi="Times New Roman" w:cs="Times New Roman"/>
                <w:sz w:val="28"/>
                <w:szCs w:val="28"/>
              </w:rPr>
            </w:pPr>
            <w:r w:rsidRPr="00AA118B">
              <w:rPr>
                <w:rFonts w:ascii="Times New Roman" w:hAnsi="Times New Roman" w:cs="Times New Roman"/>
                <w:sz w:val="28"/>
                <w:szCs w:val="28"/>
              </w:rPr>
              <w:t>Отдел ЖКХ, трансп</w:t>
            </w:r>
            <w:r w:rsidR="00E74105">
              <w:rPr>
                <w:rFonts w:ascii="Times New Roman" w:hAnsi="Times New Roman" w:cs="Times New Roman"/>
                <w:sz w:val="28"/>
                <w:szCs w:val="28"/>
              </w:rPr>
              <w:t>ор</w:t>
            </w:r>
            <w:r w:rsidRPr="00AA118B">
              <w:rPr>
                <w:rFonts w:ascii="Times New Roman" w:hAnsi="Times New Roman" w:cs="Times New Roman"/>
                <w:sz w:val="28"/>
                <w:szCs w:val="28"/>
              </w:rPr>
              <w:t xml:space="preserve">та и связи администрации </w:t>
            </w:r>
            <w:r>
              <w:rPr>
                <w:rFonts w:ascii="Times New Roman" w:hAnsi="Times New Roman" w:cs="Times New Roman"/>
                <w:sz w:val="28"/>
                <w:szCs w:val="28"/>
              </w:rPr>
              <w:t>Ершовского муниципального района</w:t>
            </w:r>
            <w:r w:rsidR="00312682" w:rsidRPr="00AA118B">
              <w:rPr>
                <w:rFonts w:ascii="Times New Roman" w:hAnsi="Times New Roman" w:cs="Times New Roman"/>
                <w:sz w:val="28"/>
                <w:szCs w:val="28"/>
              </w:rPr>
              <w:t>,</w:t>
            </w:r>
          </w:p>
          <w:p w:rsidR="00312682" w:rsidRDefault="00AA118B" w:rsidP="00AA118B">
            <w:pPr>
              <w:pStyle w:val="afff"/>
              <w:rPr>
                <w:rFonts w:ascii="Times New Roman" w:hAnsi="Times New Roman" w:cs="Times New Roman"/>
                <w:sz w:val="28"/>
                <w:szCs w:val="28"/>
              </w:rPr>
            </w:pPr>
            <w:r>
              <w:rPr>
                <w:rFonts w:ascii="Times New Roman" w:hAnsi="Times New Roman" w:cs="Times New Roman"/>
                <w:sz w:val="28"/>
                <w:szCs w:val="28"/>
              </w:rPr>
              <w:t xml:space="preserve"> О</w:t>
            </w:r>
            <w:r w:rsidR="00312682" w:rsidRPr="00AA118B">
              <w:rPr>
                <w:rFonts w:ascii="Times New Roman" w:hAnsi="Times New Roman" w:cs="Times New Roman"/>
                <w:sz w:val="28"/>
                <w:szCs w:val="28"/>
              </w:rPr>
              <w:t>рганы местного самоуправления (по согласованию)</w:t>
            </w:r>
          </w:p>
          <w:p w:rsidR="00FA0B76" w:rsidRPr="00FA0B76" w:rsidRDefault="00FA0B76" w:rsidP="00FA0B76"/>
        </w:tc>
      </w:tr>
      <w:tr w:rsidR="00312682" w:rsidRPr="00312682" w:rsidTr="00F6311A">
        <w:tc>
          <w:tcPr>
            <w:tcW w:w="3828" w:type="dxa"/>
            <w:tcBorders>
              <w:top w:val="nil"/>
              <w:left w:val="nil"/>
              <w:bottom w:val="nil"/>
              <w:right w:val="nil"/>
            </w:tcBorders>
          </w:tcPr>
          <w:p w:rsidR="00312682" w:rsidRPr="00AA118B" w:rsidRDefault="00AA118B">
            <w:pPr>
              <w:pStyle w:val="afff"/>
              <w:rPr>
                <w:rFonts w:ascii="Times New Roman" w:hAnsi="Times New Roman" w:cs="Times New Roman"/>
                <w:sz w:val="28"/>
                <w:szCs w:val="28"/>
              </w:rPr>
            </w:pPr>
            <w:r>
              <w:rPr>
                <w:rStyle w:val="a3"/>
                <w:rFonts w:ascii="Times New Roman" w:hAnsi="Times New Roman" w:cs="Times New Roman"/>
                <w:sz w:val="28"/>
                <w:szCs w:val="28"/>
              </w:rPr>
              <w:t>Подпрограммы муниципаль</w:t>
            </w:r>
            <w:r w:rsidR="00312682"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312682" w:rsidRPr="00AA118B" w:rsidRDefault="002C41C9">
            <w:pPr>
              <w:pStyle w:val="afff"/>
              <w:rPr>
                <w:rFonts w:ascii="Times New Roman" w:hAnsi="Times New Roman" w:cs="Times New Roman"/>
                <w:sz w:val="28"/>
                <w:szCs w:val="28"/>
              </w:rPr>
            </w:pPr>
            <w:hyperlink w:anchor="sub_10100" w:history="1">
              <w:r w:rsidR="00312682" w:rsidRPr="00AA118B">
                <w:rPr>
                  <w:rStyle w:val="a4"/>
                  <w:rFonts w:ascii="Times New Roman" w:hAnsi="Times New Roman" w:cs="Times New Roman"/>
                  <w:b w:val="0"/>
                  <w:bCs w:val="0"/>
                  <w:sz w:val="28"/>
                  <w:szCs w:val="28"/>
                </w:rPr>
                <w:t xml:space="preserve">подпрограмма </w:t>
              </w:r>
            </w:hyperlink>
            <w:r w:rsidR="00312682" w:rsidRPr="00AA118B">
              <w:rPr>
                <w:rFonts w:ascii="Times New Roman" w:hAnsi="Times New Roman" w:cs="Times New Roman"/>
                <w:sz w:val="28"/>
                <w:szCs w:val="28"/>
              </w:rPr>
              <w:t xml:space="preserve"> "</w:t>
            </w:r>
            <w:r w:rsidR="00AA118B">
              <w:rPr>
                <w:rFonts w:ascii="Times New Roman" w:hAnsi="Times New Roman" w:cs="Times New Roman"/>
                <w:sz w:val="28"/>
                <w:szCs w:val="28"/>
              </w:rPr>
              <w:t>Обеспечение жильем молодых семей</w:t>
            </w:r>
            <w:r w:rsidR="00312682" w:rsidRPr="00AA118B">
              <w:rPr>
                <w:rFonts w:ascii="Times New Roman" w:hAnsi="Times New Roman" w:cs="Times New Roman"/>
                <w:sz w:val="28"/>
                <w:szCs w:val="28"/>
              </w:rPr>
              <w:t>";</w:t>
            </w:r>
          </w:p>
          <w:p w:rsidR="00FA0B76" w:rsidRPr="00FA0B76" w:rsidRDefault="00FA0B76" w:rsidP="00D51EFB">
            <w:pPr>
              <w:pStyle w:val="afff"/>
            </w:pPr>
          </w:p>
        </w:tc>
      </w:tr>
      <w:tr w:rsidR="00312682" w:rsidRPr="00312682" w:rsidTr="00F6311A">
        <w:tc>
          <w:tcPr>
            <w:tcW w:w="3828" w:type="dxa"/>
            <w:tcBorders>
              <w:top w:val="nil"/>
              <w:left w:val="nil"/>
              <w:bottom w:val="nil"/>
              <w:right w:val="nil"/>
            </w:tcBorders>
          </w:tcPr>
          <w:p w:rsidR="00312682" w:rsidRPr="00AA118B" w:rsidRDefault="00312682">
            <w:pPr>
              <w:pStyle w:val="afff"/>
              <w:rPr>
                <w:rFonts w:ascii="Times New Roman" w:hAnsi="Times New Roman" w:cs="Times New Roman"/>
                <w:sz w:val="28"/>
                <w:szCs w:val="28"/>
              </w:rPr>
            </w:pPr>
            <w:r w:rsidRPr="00AA118B">
              <w:rPr>
                <w:rStyle w:val="a3"/>
                <w:rFonts w:ascii="Times New Roman" w:hAnsi="Times New Roman" w:cs="Times New Roman"/>
                <w:sz w:val="28"/>
                <w:szCs w:val="28"/>
              </w:rPr>
              <w:t>Программно-</w:t>
            </w:r>
            <w:r w:rsidR="00477806">
              <w:rPr>
                <w:rStyle w:val="a3"/>
                <w:rFonts w:ascii="Times New Roman" w:hAnsi="Times New Roman" w:cs="Times New Roman"/>
                <w:sz w:val="28"/>
                <w:szCs w:val="28"/>
              </w:rPr>
              <w:t>целевые инструменты муниципальн</w:t>
            </w:r>
            <w:r w:rsidRPr="00AA118B">
              <w:rPr>
                <w:rStyle w:val="a3"/>
                <w:rFonts w:ascii="Times New Roman" w:hAnsi="Times New Roman" w:cs="Times New Roman"/>
                <w:sz w:val="28"/>
                <w:szCs w:val="28"/>
              </w:rPr>
              <w:t>ой программы</w:t>
            </w:r>
          </w:p>
        </w:tc>
        <w:tc>
          <w:tcPr>
            <w:tcW w:w="6095" w:type="dxa"/>
            <w:tcBorders>
              <w:top w:val="nil"/>
              <w:left w:val="nil"/>
              <w:bottom w:val="nil"/>
              <w:right w:val="nil"/>
            </w:tcBorders>
          </w:tcPr>
          <w:p w:rsidR="00312682" w:rsidRDefault="00FA0B76">
            <w:pPr>
              <w:pStyle w:val="afff"/>
              <w:rPr>
                <w:rFonts w:ascii="Times New Roman" w:hAnsi="Times New Roman" w:cs="Times New Roman"/>
                <w:sz w:val="28"/>
                <w:szCs w:val="28"/>
              </w:rPr>
            </w:pPr>
            <w:r w:rsidRPr="00AA118B">
              <w:rPr>
                <w:rFonts w:ascii="Times New Roman" w:hAnsi="Times New Roman" w:cs="Times New Roman"/>
                <w:sz w:val="28"/>
                <w:szCs w:val="28"/>
              </w:rPr>
              <w:t>О</w:t>
            </w:r>
            <w:r w:rsidR="00312682" w:rsidRPr="00AA118B">
              <w:rPr>
                <w:rFonts w:ascii="Times New Roman" w:hAnsi="Times New Roman" w:cs="Times New Roman"/>
                <w:sz w:val="28"/>
                <w:szCs w:val="28"/>
              </w:rPr>
              <w:t>тсутствуют</w:t>
            </w:r>
          </w:p>
          <w:p w:rsidR="00FA0B76" w:rsidRDefault="00FA0B76" w:rsidP="00FA0B76"/>
          <w:p w:rsidR="00FA0B76" w:rsidRDefault="00FA0B76" w:rsidP="00FA0B76"/>
          <w:p w:rsidR="00FA0B76" w:rsidRPr="00FA0B76" w:rsidRDefault="00FA0B76" w:rsidP="00FA0B76"/>
        </w:tc>
      </w:tr>
      <w:tr w:rsidR="00312682" w:rsidRPr="00312682" w:rsidTr="00F6311A">
        <w:tc>
          <w:tcPr>
            <w:tcW w:w="3828" w:type="dxa"/>
            <w:tcBorders>
              <w:top w:val="nil"/>
              <w:left w:val="nil"/>
              <w:bottom w:val="nil"/>
              <w:right w:val="nil"/>
            </w:tcBorders>
          </w:tcPr>
          <w:p w:rsidR="00312682" w:rsidRPr="00AA118B" w:rsidRDefault="00477806">
            <w:pPr>
              <w:pStyle w:val="afff"/>
              <w:rPr>
                <w:rFonts w:ascii="Times New Roman" w:hAnsi="Times New Roman" w:cs="Times New Roman"/>
                <w:sz w:val="28"/>
                <w:szCs w:val="28"/>
              </w:rPr>
            </w:pPr>
            <w:r>
              <w:rPr>
                <w:rStyle w:val="a3"/>
                <w:rFonts w:ascii="Times New Roman" w:hAnsi="Times New Roman" w:cs="Times New Roman"/>
                <w:sz w:val="28"/>
                <w:szCs w:val="28"/>
              </w:rPr>
              <w:t>Цели муниципаль</w:t>
            </w:r>
            <w:r w:rsidR="00312682"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1A4748" w:rsidRPr="001A4748" w:rsidRDefault="00CE4CC2" w:rsidP="001A4748">
            <w:pPr>
              <w:ind w:firstLine="0"/>
              <w:jc w:val="left"/>
              <w:rPr>
                <w:rFonts w:ascii="Times New Roman" w:hAnsi="Times New Roman" w:cs="Times New Roman"/>
                <w:sz w:val="28"/>
                <w:szCs w:val="28"/>
              </w:rPr>
            </w:pPr>
            <w:r>
              <w:rPr>
                <w:rFonts w:ascii="Times New Roman" w:hAnsi="Times New Roman" w:cs="Times New Roman"/>
                <w:sz w:val="28"/>
                <w:szCs w:val="28"/>
              </w:rPr>
              <w:t>- обеспечение жильем молодых семей;</w:t>
            </w:r>
            <w:r w:rsidR="001A4748" w:rsidRPr="001A4748">
              <w:rPr>
                <w:rFonts w:ascii="Times New Roman" w:hAnsi="Times New Roman" w:cs="Times New Roman"/>
                <w:sz w:val="28"/>
                <w:szCs w:val="28"/>
              </w:rPr>
              <w:t xml:space="preserve"> </w:t>
            </w:r>
          </w:p>
          <w:p w:rsidR="00FA0B76" w:rsidRPr="00AA118B" w:rsidRDefault="00FA0B76" w:rsidP="00D51EFB">
            <w:pPr>
              <w:ind w:firstLine="0"/>
              <w:jc w:val="left"/>
              <w:rPr>
                <w:rFonts w:ascii="Times New Roman" w:hAnsi="Times New Roman" w:cs="Times New Roman"/>
                <w:sz w:val="28"/>
                <w:szCs w:val="28"/>
              </w:rPr>
            </w:pPr>
          </w:p>
        </w:tc>
      </w:tr>
      <w:tr w:rsidR="00312682" w:rsidRPr="00312682" w:rsidTr="00F6311A">
        <w:tc>
          <w:tcPr>
            <w:tcW w:w="3828" w:type="dxa"/>
            <w:tcBorders>
              <w:top w:val="nil"/>
              <w:left w:val="nil"/>
              <w:bottom w:val="nil"/>
              <w:right w:val="nil"/>
            </w:tcBorders>
          </w:tcPr>
          <w:p w:rsidR="00312682" w:rsidRPr="00AA118B" w:rsidRDefault="00312682" w:rsidP="00CE4CC2">
            <w:pPr>
              <w:pStyle w:val="afff"/>
              <w:rPr>
                <w:rFonts w:ascii="Times New Roman" w:hAnsi="Times New Roman" w:cs="Times New Roman"/>
                <w:sz w:val="28"/>
                <w:szCs w:val="28"/>
              </w:rPr>
            </w:pPr>
            <w:r w:rsidRPr="00AA118B">
              <w:rPr>
                <w:rStyle w:val="a3"/>
                <w:rFonts w:ascii="Times New Roman" w:hAnsi="Times New Roman" w:cs="Times New Roman"/>
                <w:sz w:val="28"/>
                <w:szCs w:val="28"/>
              </w:rPr>
              <w:t xml:space="preserve">Задачи </w:t>
            </w:r>
            <w:r w:rsidR="00CE4CC2">
              <w:rPr>
                <w:rStyle w:val="a3"/>
                <w:rFonts w:ascii="Times New Roman" w:hAnsi="Times New Roman" w:cs="Times New Roman"/>
                <w:sz w:val="28"/>
                <w:szCs w:val="28"/>
              </w:rPr>
              <w:t>муниципаль</w:t>
            </w:r>
            <w:r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CE4CC2" w:rsidRPr="00CE4CC2" w:rsidRDefault="00CE4CC2" w:rsidP="00CE4CC2">
            <w:pPr>
              <w:ind w:firstLine="0"/>
              <w:rPr>
                <w:rFonts w:ascii="Times New Roman" w:hAnsi="Times New Roman" w:cs="Times New Roman"/>
                <w:sz w:val="28"/>
                <w:szCs w:val="28"/>
              </w:rPr>
            </w:pPr>
            <w:r>
              <w:rPr>
                <w:rFonts w:ascii="Times New Roman" w:hAnsi="Times New Roman" w:cs="Times New Roman"/>
                <w:sz w:val="28"/>
                <w:szCs w:val="28"/>
              </w:rPr>
              <w:t>-у</w:t>
            </w:r>
            <w:r w:rsidRPr="00CE4CC2">
              <w:rPr>
                <w:rFonts w:ascii="Times New Roman" w:hAnsi="Times New Roman" w:cs="Times New Roman"/>
                <w:sz w:val="28"/>
                <w:szCs w:val="28"/>
              </w:rPr>
              <w:t>довлетворение потребностей молодых семей, нуждающихся в улучшении жилищных условий</w:t>
            </w:r>
            <w:r>
              <w:rPr>
                <w:rFonts w:ascii="Times New Roman" w:hAnsi="Times New Roman" w:cs="Times New Roman"/>
                <w:sz w:val="28"/>
                <w:szCs w:val="28"/>
              </w:rPr>
              <w:t xml:space="preserve"> в доступном и комфортном жилье;</w:t>
            </w:r>
          </w:p>
          <w:p w:rsidR="00CE4CC2" w:rsidRPr="00CE4CC2" w:rsidRDefault="00CE4CC2" w:rsidP="00CE4CC2">
            <w:pPr>
              <w:ind w:firstLine="0"/>
              <w:rPr>
                <w:rFonts w:ascii="Times New Roman" w:hAnsi="Times New Roman" w:cs="Times New Roman"/>
                <w:sz w:val="28"/>
                <w:szCs w:val="28"/>
              </w:rPr>
            </w:pPr>
            <w:r>
              <w:rPr>
                <w:rFonts w:ascii="Times New Roman" w:hAnsi="Times New Roman" w:cs="Times New Roman"/>
                <w:sz w:val="28"/>
                <w:szCs w:val="28"/>
              </w:rPr>
              <w:t>-н</w:t>
            </w:r>
            <w:r w:rsidRPr="00CE4CC2">
              <w:rPr>
                <w:rFonts w:ascii="Times New Roman" w:hAnsi="Times New Roman" w:cs="Times New Roman"/>
                <w:sz w:val="28"/>
                <w:szCs w:val="28"/>
              </w:rPr>
              <w:t>ормативное правовое и методологическое обеспечение мероприятий по улучшению</w:t>
            </w:r>
            <w:r>
              <w:rPr>
                <w:rFonts w:ascii="Times New Roman" w:hAnsi="Times New Roman" w:cs="Times New Roman"/>
                <w:sz w:val="28"/>
                <w:szCs w:val="28"/>
              </w:rPr>
              <w:t xml:space="preserve"> жилищных условий молодых семей;</w:t>
            </w:r>
          </w:p>
          <w:p w:rsidR="00CE4CC2" w:rsidRPr="00CE4CC2" w:rsidRDefault="00CE4CC2" w:rsidP="00CE4CC2">
            <w:pPr>
              <w:pStyle w:val="afff"/>
              <w:rPr>
                <w:rFonts w:ascii="Times New Roman" w:hAnsi="Times New Roman" w:cs="Times New Roman"/>
                <w:sz w:val="28"/>
                <w:szCs w:val="28"/>
              </w:rPr>
            </w:pPr>
            <w:r>
              <w:rPr>
                <w:rFonts w:ascii="Times New Roman" w:hAnsi="Times New Roman" w:cs="Times New Roman"/>
                <w:sz w:val="28"/>
                <w:szCs w:val="28"/>
              </w:rPr>
              <w:t>-р</w:t>
            </w:r>
            <w:r w:rsidRPr="00CE4CC2">
              <w:rPr>
                <w:rFonts w:ascii="Times New Roman" w:hAnsi="Times New Roman" w:cs="Times New Roman"/>
                <w:sz w:val="28"/>
                <w:szCs w:val="28"/>
              </w:rPr>
              <w:t>азработка и внедрение финансовых и организационных механизмов оказания поддержки молодым семьям, нуждающим</w:t>
            </w:r>
            <w:r>
              <w:rPr>
                <w:rFonts w:ascii="Times New Roman" w:hAnsi="Times New Roman" w:cs="Times New Roman"/>
                <w:sz w:val="28"/>
                <w:szCs w:val="28"/>
              </w:rPr>
              <w:t xml:space="preserve">ся в </w:t>
            </w:r>
            <w:r>
              <w:rPr>
                <w:rFonts w:ascii="Times New Roman" w:hAnsi="Times New Roman" w:cs="Times New Roman"/>
                <w:sz w:val="28"/>
                <w:szCs w:val="28"/>
              </w:rPr>
              <w:lastRenderedPageBreak/>
              <w:t>улучшении жилищных условий;</w:t>
            </w:r>
          </w:p>
          <w:p w:rsidR="00FA0B76" w:rsidRPr="00FA0B76" w:rsidRDefault="00FA0B76" w:rsidP="00D51EFB">
            <w:pPr>
              <w:pStyle w:val="afff"/>
            </w:pPr>
          </w:p>
        </w:tc>
      </w:tr>
      <w:tr w:rsidR="00312682" w:rsidRPr="00312682" w:rsidTr="00F6311A">
        <w:tc>
          <w:tcPr>
            <w:tcW w:w="3828" w:type="dxa"/>
            <w:tcBorders>
              <w:top w:val="nil"/>
              <w:left w:val="nil"/>
              <w:bottom w:val="nil"/>
              <w:right w:val="nil"/>
            </w:tcBorders>
          </w:tcPr>
          <w:p w:rsidR="00312682" w:rsidRPr="00AA118B" w:rsidRDefault="00CE4CC2">
            <w:pPr>
              <w:pStyle w:val="afff"/>
              <w:rPr>
                <w:rFonts w:ascii="Times New Roman" w:hAnsi="Times New Roman" w:cs="Times New Roman"/>
                <w:sz w:val="28"/>
                <w:szCs w:val="28"/>
              </w:rPr>
            </w:pPr>
            <w:r>
              <w:rPr>
                <w:rStyle w:val="a3"/>
                <w:rFonts w:ascii="Times New Roman" w:hAnsi="Times New Roman" w:cs="Times New Roman"/>
                <w:sz w:val="28"/>
                <w:szCs w:val="28"/>
              </w:rPr>
              <w:lastRenderedPageBreak/>
              <w:t>Целевые показатели муниципаль</w:t>
            </w:r>
            <w:r w:rsidR="00312682"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312682" w:rsidRDefault="00312682">
            <w:pPr>
              <w:pStyle w:val="afff"/>
              <w:rPr>
                <w:rFonts w:ascii="Times New Roman" w:hAnsi="Times New Roman" w:cs="Times New Roman"/>
                <w:sz w:val="28"/>
                <w:szCs w:val="28"/>
              </w:rPr>
            </w:pPr>
            <w:r w:rsidRPr="00AA118B">
              <w:rPr>
                <w:rFonts w:ascii="Times New Roman" w:hAnsi="Times New Roman" w:cs="Times New Roman"/>
                <w:sz w:val="28"/>
                <w:szCs w:val="28"/>
              </w:rPr>
              <w:t xml:space="preserve">в сфере </w:t>
            </w:r>
            <w:r w:rsidR="00CE4CC2">
              <w:rPr>
                <w:rFonts w:ascii="Times New Roman" w:hAnsi="Times New Roman" w:cs="Times New Roman"/>
                <w:sz w:val="28"/>
                <w:szCs w:val="28"/>
              </w:rPr>
              <w:t>обеспечения жильем молодых семей</w:t>
            </w:r>
            <w:r w:rsidRPr="00AA118B">
              <w:rPr>
                <w:rFonts w:ascii="Times New Roman" w:hAnsi="Times New Roman" w:cs="Times New Roman"/>
                <w:sz w:val="28"/>
                <w:szCs w:val="28"/>
              </w:rPr>
              <w:t>:</w:t>
            </w:r>
          </w:p>
          <w:p w:rsidR="00CE4CC2" w:rsidRPr="00CE4CC2" w:rsidRDefault="00CE4CC2" w:rsidP="00CE4CC2">
            <w:pPr>
              <w:ind w:firstLine="0"/>
              <w:jc w:val="left"/>
              <w:rPr>
                <w:rFonts w:ascii="Times New Roman" w:hAnsi="Times New Roman" w:cs="Times New Roman"/>
                <w:sz w:val="28"/>
                <w:szCs w:val="28"/>
              </w:rPr>
            </w:pPr>
            <w:r>
              <w:rPr>
                <w:rFonts w:ascii="Times New Roman" w:hAnsi="Times New Roman" w:cs="Times New Roman"/>
                <w:sz w:val="28"/>
                <w:szCs w:val="28"/>
              </w:rPr>
              <w:t>- о</w:t>
            </w:r>
            <w:r w:rsidRPr="00CE4CC2">
              <w:rPr>
                <w:rFonts w:ascii="Times New Roman" w:hAnsi="Times New Roman" w:cs="Times New Roman"/>
                <w:sz w:val="28"/>
                <w:szCs w:val="28"/>
              </w:rPr>
              <w:t>беспечить материальной поддержкой  молоды</w:t>
            </w:r>
            <w:r w:rsidR="0052288F">
              <w:rPr>
                <w:rFonts w:ascii="Times New Roman" w:hAnsi="Times New Roman" w:cs="Times New Roman"/>
                <w:sz w:val="28"/>
                <w:szCs w:val="28"/>
              </w:rPr>
              <w:t>е</w:t>
            </w:r>
            <w:r w:rsidRPr="00CE4CC2">
              <w:rPr>
                <w:rFonts w:ascii="Times New Roman" w:hAnsi="Times New Roman" w:cs="Times New Roman"/>
                <w:sz w:val="28"/>
                <w:szCs w:val="28"/>
              </w:rPr>
              <w:t xml:space="preserve"> сем</w:t>
            </w:r>
            <w:r w:rsidR="0052288F">
              <w:rPr>
                <w:rFonts w:ascii="Times New Roman" w:hAnsi="Times New Roman" w:cs="Times New Roman"/>
                <w:sz w:val="28"/>
                <w:szCs w:val="28"/>
              </w:rPr>
              <w:t>ьи</w:t>
            </w:r>
            <w:r w:rsidRPr="00CE4CC2">
              <w:rPr>
                <w:rFonts w:ascii="Times New Roman" w:hAnsi="Times New Roman" w:cs="Times New Roman"/>
                <w:sz w:val="28"/>
                <w:szCs w:val="28"/>
              </w:rPr>
              <w:t xml:space="preserve"> нуждающихся в улучшении жилищных условий</w:t>
            </w:r>
            <w:r w:rsidR="00D51EFB">
              <w:rPr>
                <w:rFonts w:ascii="Times New Roman" w:hAnsi="Times New Roman" w:cs="Times New Roman"/>
                <w:sz w:val="28"/>
                <w:szCs w:val="28"/>
              </w:rPr>
              <w:t>.</w:t>
            </w:r>
          </w:p>
          <w:p w:rsidR="00FA0B76" w:rsidRPr="00AA118B" w:rsidRDefault="00FA0B76" w:rsidP="00D51EFB">
            <w:pPr>
              <w:ind w:firstLine="0"/>
              <w:jc w:val="left"/>
              <w:rPr>
                <w:rFonts w:ascii="Times New Roman" w:hAnsi="Times New Roman" w:cs="Times New Roman"/>
                <w:sz w:val="28"/>
                <w:szCs w:val="28"/>
              </w:rPr>
            </w:pPr>
          </w:p>
        </w:tc>
      </w:tr>
      <w:tr w:rsidR="00312682" w:rsidRPr="00312682" w:rsidTr="00F6311A">
        <w:tc>
          <w:tcPr>
            <w:tcW w:w="3828" w:type="dxa"/>
            <w:tcBorders>
              <w:top w:val="nil"/>
              <w:left w:val="nil"/>
              <w:bottom w:val="nil"/>
              <w:right w:val="nil"/>
            </w:tcBorders>
          </w:tcPr>
          <w:p w:rsidR="00312682" w:rsidRPr="00AA118B" w:rsidRDefault="00312682">
            <w:pPr>
              <w:pStyle w:val="afff"/>
              <w:rPr>
                <w:rFonts w:ascii="Times New Roman" w:hAnsi="Times New Roman" w:cs="Times New Roman"/>
                <w:sz w:val="28"/>
                <w:szCs w:val="28"/>
              </w:rPr>
            </w:pPr>
            <w:r w:rsidRPr="00AA118B">
              <w:rPr>
                <w:rStyle w:val="a3"/>
                <w:rFonts w:ascii="Times New Roman" w:hAnsi="Times New Roman" w:cs="Times New Roman"/>
                <w:sz w:val="28"/>
                <w:szCs w:val="28"/>
              </w:rPr>
              <w:t>Этапы</w:t>
            </w:r>
            <w:r w:rsidR="00E7136B">
              <w:rPr>
                <w:rStyle w:val="a3"/>
                <w:rFonts w:ascii="Times New Roman" w:hAnsi="Times New Roman" w:cs="Times New Roman"/>
                <w:sz w:val="28"/>
                <w:szCs w:val="28"/>
              </w:rPr>
              <w:t xml:space="preserve"> и сроки реализации муниципаль</w:t>
            </w:r>
            <w:r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312682" w:rsidRDefault="00BA0EA1">
            <w:pPr>
              <w:pStyle w:val="afff"/>
              <w:rPr>
                <w:rFonts w:ascii="Times New Roman" w:hAnsi="Times New Roman" w:cs="Times New Roman"/>
                <w:sz w:val="28"/>
                <w:szCs w:val="28"/>
              </w:rPr>
            </w:pPr>
            <w:r>
              <w:rPr>
                <w:rFonts w:ascii="Times New Roman" w:hAnsi="Times New Roman" w:cs="Times New Roman"/>
                <w:sz w:val="28"/>
                <w:szCs w:val="28"/>
              </w:rPr>
              <w:t>2021</w:t>
            </w:r>
            <w:r w:rsidR="00312682" w:rsidRPr="00AA118B">
              <w:rPr>
                <w:rFonts w:ascii="Times New Roman" w:hAnsi="Times New Roman" w:cs="Times New Roman"/>
                <w:sz w:val="28"/>
                <w:szCs w:val="28"/>
              </w:rPr>
              <w:t>-20</w:t>
            </w:r>
            <w:r w:rsidR="0052288F">
              <w:rPr>
                <w:rFonts w:ascii="Times New Roman" w:hAnsi="Times New Roman" w:cs="Times New Roman"/>
                <w:sz w:val="28"/>
                <w:szCs w:val="28"/>
              </w:rPr>
              <w:t>2</w:t>
            </w:r>
            <w:r>
              <w:rPr>
                <w:rFonts w:ascii="Times New Roman" w:hAnsi="Times New Roman" w:cs="Times New Roman"/>
                <w:sz w:val="28"/>
                <w:szCs w:val="28"/>
              </w:rPr>
              <w:t>4</w:t>
            </w:r>
            <w:r w:rsidR="00312682" w:rsidRPr="00AA118B">
              <w:rPr>
                <w:rFonts w:ascii="Times New Roman" w:hAnsi="Times New Roman" w:cs="Times New Roman"/>
                <w:sz w:val="28"/>
                <w:szCs w:val="28"/>
              </w:rPr>
              <w:t xml:space="preserve"> годы</w:t>
            </w:r>
          </w:p>
          <w:p w:rsidR="00FA0B76" w:rsidRDefault="00FA0B76" w:rsidP="00FA0B76"/>
          <w:p w:rsidR="00FA0B76" w:rsidRPr="00FA0B76" w:rsidRDefault="00FA0B76" w:rsidP="00FA0B76"/>
        </w:tc>
      </w:tr>
      <w:tr w:rsidR="00312682" w:rsidRPr="00312682" w:rsidTr="00F6311A">
        <w:tc>
          <w:tcPr>
            <w:tcW w:w="3828" w:type="dxa"/>
            <w:tcBorders>
              <w:top w:val="nil"/>
              <w:left w:val="nil"/>
              <w:bottom w:val="nil"/>
              <w:right w:val="nil"/>
            </w:tcBorders>
          </w:tcPr>
          <w:p w:rsidR="00312682" w:rsidRPr="00AA118B" w:rsidRDefault="00312682">
            <w:pPr>
              <w:pStyle w:val="afff"/>
              <w:rPr>
                <w:rFonts w:ascii="Times New Roman" w:hAnsi="Times New Roman" w:cs="Times New Roman"/>
                <w:sz w:val="28"/>
                <w:szCs w:val="28"/>
              </w:rPr>
            </w:pPr>
            <w:r w:rsidRPr="00AA118B">
              <w:rPr>
                <w:rStyle w:val="a3"/>
                <w:rFonts w:ascii="Times New Roman" w:hAnsi="Times New Roman" w:cs="Times New Roman"/>
                <w:sz w:val="28"/>
                <w:szCs w:val="28"/>
              </w:rPr>
              <w:t>Объемы финансового о</w:t>
            </w:r>
            <w:r w:rsidR="00E7136B">
              <w:rPr>
                <w:rStyle w:val="a3"/>
                <w:rFonts w:ascii="Times New Roman" w:hAnsi="Times New Roman" w:cs="Times New Roman"/>
                <w:sz w:val="28"/>
                <w:szCs w:val="28"/>
              </w:rPr>
              <w:t>беспечения </w:t>
            </w:r>
            <w:proofErr w:type="spellStart"/>
            <w:proofErr w:type="gramStart"/>
            <w:r w:rsidR="00E7136B">
              <w:rPr>
                <w:rStyle w:val="a3"/>
                <w:rFonts w:ascii="Times New Roman" w:hAnsi="Times New Roman" w:cs="Times New Roman"/>
                <w:sz w:val="28"/>
                <w:szCs w:val="28"/>
              </w:rPr>
              <w:t>муниципаль</w:t>
            </w:r>
            <w:r w:rsidR="0003405E">
              <w:rPr>
                <w:rStyle w:val="a3"/>
                <w:rFonts w:ascii="Times New Roman" w:hAnsi="Times New Roman" w:cs="Times New Roman"/>
                <w:sz w:val="28"/>
                <w:szCs w:val="28"/>
              </w:rPr>
              <w:t>-</w:t>
            </w:r>
            <w:r w:rsidRPr="00AA118B">
              <w:rPr>
                <w:rStyle w:val="a3"/>
                <w:rFonts w:ascii="Times New Roman" w:hAnsi="Times New Roman" w:cs="Times New Roman"/>
                <w:sz w:val="28"/>
                <w:szCs w:val="28"/>
              </w:rPr>
              <w:t>ной</w:t>
            </w:r>
            <w:proofErr w:type="spellEnd"/>
            <w:proofErr w:type="gramEnd"/>
            <w:r w:rsidRPr="00AA118B">
              <w:rPr>
                <w:rStyle w:val="a3"/>
                <w:rFonts w:ascii="Times New Roman" w:hAnsi="Times New Roman" w:cs="Times New Roman"/>
                <w:sz w:val="28"/>
                <w:szCs w:val="28"/>
              </w:rPr>
              <w:t xml:space="preserve"> программы</w:t>
            </w:r>
          </w:p>
        </w:tc>
        <w:tc>
          <w:tcPr>
            <w:tcW w:w="6095" w:type="dxa"/>
            <w:tcBorders>
              <w:top w:val="nil"/>
              <w:left w:val="nil"/>
              <w:bottom w:val="nil"/>
              <w:right w:val="nil"/>
            </w:tcBorders>
          </w:tcPr>
          <w:p w:rsidR="00A61508" w:rsidRPr="00A61508" w:rsidRDefault="00312682" w:rsidP="00A61508">
            <w:pPr>
              <w:ind w:left="34" w:firstLine="141"/>
              <w:rPr>
                <w:rFonts w:ascii="Times New Roman" w:hAnsi="Times New Roman" w:cs="Times New Roman"/>
                <w:sz w:val="28"/>
                <w:szCs w:val="28"/>
              </w:rPr>
            </w:pPr>
            <w:r w:rsidRPr="00AA118B">
              <w:rPr>
                <w:rFonts w:ascii="Times New Roman" w:hAnsi="Times New Roman" w:cs="Times New Roman"/>
                <w:sz w:val="28"/>
                <w:szCs w:val="28"/>
              </w:rPr>
              <w:t>общий объем фина</w:t>
            </w:r>
            <w:r w:rsidR="00E7136B">
              <w:rPr>
                <w:rFonts w:ascii="Times New Roman" w:hAnsi="Times New Roman" w:cs="Times New Roman"/>
                <w:sz w:val="28"/>
                <w:szCs w:val="28"/>
              </w:rPr>
              <w:t>нсового обеспечения муниципаль</w:t>
            </w:r>
            <w:r w:rsidRPr="00AA118B">
              <w:rPr>
                <w:rFonts w:ascii="Times New Roman" w:hAnsi="Times New Roman" w:cs="Times New Roman"/>
                <w:sz w:val="28"/>
                <w:szCs w:val="28"/>
              </w:rPr>
              <w:t>ной программы на 20</w:t>
            </w:r>
            <w:r w:rsidR="00BA0EA1">
              <w:rPr>
                <w:rFonts w:ascii="Times New Roman" w:hAnsi="Times New Roman" w:cs="Times New Roman"/>
                <w:sz w:val="28"/>
                <w:szCs w:val="28"/>
              </w:rPr>
              <w:t>21</w:t>
            </w:r>
            <w:r w:rsidRPr="00AA118B">
              <w:rPr>
                <w:rFonts w:ascii="Times New Roman" w:hAnsi="Times New Roman" w:cs="Times New Roman"/>
                <w:sz w:val="28"/>
                <w:szCs w:val="28"/>
              </w:rPr>
              <w:t>-20</w:t>
            </w:r>
            <w:r w:rsidR="0052288F">
              <w:rPr>
                <w:rFonts w:ascii="Times New Roman" w:hAnsi="Times New Roman" w:cs="Times New Roman"/>
                <w:sz w:val="28"/>
                <w:szCs w:val="28"/>
              </w:rPr>
              <w:t>2</w:t>
            </w:r>
            <w:r w:rsidR="00BA0EA1">
              <w:rPr>
                <w:rFonts w:ascii="Times New Roman" w:hAnsi="Times New Roman" w:cs="Times New Roman"/>
                <w:sz w:val="28"/>
                <w:szCs w:val="28"/>
              </w:rPr>
              <w:t>4</w:t>
            </w:r>
            <w:r w:rsidRPr="00AA118B">
              <w:rPr>
                <w:rFonts w:ascii="Times New Roman" w:hAnsi="Times New Roman" w:cs="Times New Roman"/>
                <w:sz w:val="28"/>
                <w:szCs w:val="28"/>
              </w:rPr>
              <w:t xml:space="preserve"> годы составит</w:t>
            </w:r>
            <w:r w:rsidR="00D51EFB">
              <w:rPr>
                <w:rFonts w:ascii="Times New Roman" w:hAnsi="Times New Roman" w:cs="Times New Roman"/>
                <w:sz w:val="28"/>
                <w:szCs w:val="28"/>
              </w:rPr>
              <w:t xml:space="preserve"> (</w:t>
            </w:r>
            <w:proofErr w:type="spellStart"/>
            <w:r w:rsidR="00D51EFB">
              <w:rPr>
                <w:rFonts w:ascii="Times New Roman" w:hAnsi="Times New Roman" w:cs="Times New Roman"/>
                <w:sz w:val="28"/>
                <w:szCs w:val="28"/>
              </w:rPr>
              <w:t>прогнозно</w:t>
            </w:r>
            <w:proofErr w:type="spellEnd"/>
            <w:r w:rsidR="00D51EFB">
              <w:rPr>
                <w:rFonts w:ascii="Times New Roman" w:hAnsi="Times New Roman" w:cs="Times New Roman"/>
                <w:sz w:val="28"/>
                <w:szCs w:val="28"/>
              </w:rPr>
              <w:t xml:space="preserve">) </w:t>
            </w:r>
            <w:r w:rsidRPr="00AA118B">
              <w:rPr>
                <w:rFonts w:ascii="Times New Roman" w:hAnsi="Times New Roman" w:cs="Times New Roman"/>
                <w:sz w:val="28"/>
                <w:szCs w:val="28"/>
              </w:rPr>
              <w:t xml:space="preserve"> </w:t>
            </w:r>
            <w:r w:rsidR="00A61508" w:rsidRPr="00A61508">
              <w:rPr>
                <w:rFonts w:ascii="Times New Roman" w:hAnsi="Times New Roman" w:cs="Times New Roman"/>
                <w:sz w:val="28"/>
                <w:szCs w:val="28"/>
              </w:rPr>
              <w:t>2924,88 тыс. рублей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21</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22</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23</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Pr>
                <w:rFonts w:ascii="Times New Roman" w:hAnsi="Times New Roman" w:cs="Times New Roman"/>
                <w:sz w:val="28"/>
                <w:szCs w:val="28"/>
              </w:rPr>
              <w:t>4</w:t>
            </w:r>
            <w:r w:rsidRPr="00A61508">
              <w:rPr>
                <w:rFonts w:ascii="Times New Roman" w:hAnsi="Times New Roman" w:cs="Times New Roman"/>
                <w:sz w:val="28"/>
                <w:szCs w:val="28"/>
              </w:rPr>
              <w:t xml:space="preserve"> год –   7</w:t>
            </w:r>
            <w:r w:rsidR="0027304B">
              <w:rPr>
                <w:rFonts w:ascii="Times New Roman" w:hAnsi="Times New Roman" w:cs="Times New Roman"/>
                <w:sz w:val="28"/>
                <w:szCs w:val="28"/>
              </w:rPr>
              <w:t>3</w:t>
            </w:r>
            <w:r w:rsidRPr="00A61508">
              <w:rPr>
                <w:rFonts w:ascii="Times New Roman" w:hAnsi="Times New Roman" w:cs="Times New Roman"/>
                <w:sz w:val="28"/>
                <w:szCs w:val="28"/>
              </w:rPr>
              <w:t>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из них:</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федеральный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964,88   тыс. рублей,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2021 год – 241,22 тыс. рублей</w:t>
            </w:r>
            <w:proofErr w:type="gramStart"/>
            <w:r w:rsidRPr="00A61508">
              <w:rPr>
                <w:rFonts w:ascii="Times New Roman" w:hAnsi="Times New Roman" w:cs="Times New Roman"/>
                <w:sz w:val="28"/>
                <w:szCs w:val="28"/>
              </w:rPr>
              <w:t>;(</w:t>
            </w:r>
            <w:proofErr w:type="spellStart"/>
            <w:proofErr w:type="gramEnd"/>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2022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2023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2024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областной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1760,0 тыс</w:t>
            </w:r>
            <w:proofErr w:type="gramStart"/>
            <w:r w:rsidRPr="00A61508">
              <w:rPr>
                <w:rFonts w:ascii="Times New Roman" w:hAnsi="Times New Roman" w:cs="Times New Roman"/>
                <w:sz w:val="28"/>
                <w:szCs w:val="28"/>
              </w:rPr>
              <w:t>.р</w:t>
            </w:r>
            <w:proofErr w:type="gramEnd"/>
            <w:r w:rsidRPr="00A61508">
              <w:rPr>
                <w:rFonts w:ascii="Times New Roman" w:hAnsi="Times New Roman" w:cs="Times New Roman"/>
                <w:sz w:val="28"/>
                <w:szCs w:val="28"/>
              </w:rPr>
              <w:t>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21</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22</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Pr>
                <w:rFonts w:ascii="Times New Roman" w:hAnsi="Times New Roman" w:cs="Times New Roman"/>
                <w:sz w:val="28"/>
                <w:szCs w:val="28"/>
              </w:rPr>
              <w:t>2023</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Pr>
                <w:rFonts w:ascii="Times New Roman" w:hAnsi="Times New Roman" w:cs="Times New Roman"/>
                <w:sz w:val="28"/>
                <w:szCs w:val="28"/>
              </w:rPr>
              <w:t>4</w:t>
            </w:r>
            <w:r w:rsidRPr="00A61508">
              <w:rPr>
                <w:rFonts w:ascii="Times New Roman" w:hAnsi="Times New Roman" w:cs="Times New Roman"/>
                <w:sz w:val="28"/>
                <w:szCs w:val="28"/>
              </w:rPr>
              <w:t xml:space="preserve"> год – 440,0 тыс. рублей</w:t>
            </w:r>
            <w:proofErr w:type="gramStart"/>
            <w:r w:rsidRPr="00A61508">
              <w:rPr>
                <w:rFonts w:ascii="Times New Roman" w:hAnsi="Times New Roman" w:cs="Times New Roman"/>
                <w:sz w:val="28"/>
                <w:szCs w:val="28"/>
              </w:rPr>
              <w:t>.</w:t>
            </w:r>
            <w:proofErr w:type="gramEnd"/>
            <w:r w:rsidRPr="00A61508">
              <w:rPr>
                <w:rFonts w:ascii="Times New Roman" w:hAnsi="Times New Roman" w:cs="Times New Roman"/>
                <w:sz w:val="28"/>
                <w:szCs w:val="28"/>
              </w:rPr>
              <w:t xml:space="preserve"> (</w:t>
            </w:r>
            <w:proofErr w:type="spellStart"/>
            <w:proofErr w:type="gramStart"/>
            <w:r w:rsidRPr="00A61508">
              <w:rPr>
                <w:rFonts w:ascii="Times New Roman" w:hAnsi="Times New Roman" w:cs="Times New Roman"/>
                <w:sz w:val="28"/>
                <w:szCs w:val="28"/>
              </w:rPr>
              <w:t>п</w:t>
            </w:r>
            <w:proofErr w:type="gramEnd"/>
            <w:r w:rsidRPr="00A61508">
              <w:rPr>
                <w:rFonts w:ascii="Times New Roman" w:hAnsi="Times New Roman" w:cs="Times New Roman"/>
                <w:sz w:val="28"/>
                <w:szCs w:val="28"/>
              </w:rPr>
              <w:t>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Местный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200,0 тыс. рублей, в том числе:</w:t>
            </w:r>
          </w:p>
          <w:p w:rsidR="00A61508" w:rsidRPr="00A61508" w:rsidRDefault="00A61508" w:rsidP="00A61508">
            <w:pPr>
              <w:ind w:left="34" w:firstLine="141"/>
              <w:rPr>
                <w:rFonts w:ascii="Times New Roman" w:hAnsi="Times New Roman" w:cs="Times New Roman"/>
                <w:sz w:val="28"/>
                <w:szCs w:val="28"/>
              </w:rPr>
            </w:pPr>
            <w:r>
              <w:rPr>
                <w:rFonts w:ascii="Times New Roman" w:hAnsi="Times New Roman" w:cs="Times New Roman"/>
                <w:sz w:val="28"/>
                <w:szCs w:val="28"/>
              </w:rPr>
              <w:t>2021</w:t>
            </w:r>
            <w:r w:rsidRPr="00A61508">
              <w:rPr>
                <w:rFonts w:ascii="Times New Roman" w:hAnsi="Times New Roman" w:cs="Times New Roman"/>
                <w:sz w:val="28"/>
                <w:szCs w:val="28"/>
              </w:rPr>
              <w:t xml:space="preserve"> год –  50,0 тыс. рублей</w:t>
            </w:r>
            <w:proofErr w:type="gramStart"/>
            <w:r w:rsidRPr="00A61508">
              <w:rPr>
                <w:rFonts w:ascii="Times New Roman" w:hAnsi="Times New Roman" w:cs="Times New Roman"/>
                <w:sz w:val="28"/>
                <w:szCs w:val="28"/>
              </w:rPr>
              <w:t>;(</w:t>
            </w:r>
            <w:proofErr w:type="spellStart"/>
            <w:proofErr w:type="gramEnd"/>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22</w:t>
            </w:r>
            <w:r w:rsidRPr="00A61508">
              <w:rPr>
                <w:rFonts w:ascii="Times New Roman" w:hAnsi="Times New Roman" w:cs="Times New Roman"/>
                <w:sz w:val="28"/>
                <w:szCs w:val="28"/>
              </w:rPr>
              <w:t xml:space="preserve"> год –  50,0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23</w:t>
            </w:r>
            <w:r w:rsidRPr="00A61508">
              <w:rPr>
                <w:rFonts w:ascii="Times New Roman" w:hAnsi="Times New Roman" w:cs="Times New Roman"/>
                <w:sz w:val="28"/>
                <w:szCs w:val="28"/>
              </w:rPr>
              <w:t xml:space="preserve"> год –  50,0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CA7C9A" w:rsidRPr="00A61508" w:rsidRDefault="00A61508" w:rsidP="00A61508">
            <w:pPr>
              <w:spacing w:line="275" w:lineRule="exact"/>
              <w:ind w:firstLine="141"/>
              <w:contextualSpacing/>
              <w:rPr>
                <w:rFonts w:ascii="Times New Roman" w:hAnsi="Times New Roman" w:cs="Times New Roman"/>
                <w:sz w:val="28"/>
                <w:szCs w:val="28"/>
              </w:rPr>
            </w:pPr>
            <w:proofErr w:type="gramStart"/>
            <w:r w:rsidRPr="00A61508">
              <w:rPr>
                <w:rFonts w:ascii="Times New Roman" w:hAnsi="Times New Roman" w:cs="Times New Roman"/>
                <w:sz w:val="28"/>
                <w:szCs w:val="28"/>
              </w:rPr>
              <w:t>202</w:t>
            </w:r>
            <w:r>
              <w:rPr>
                <w:rFonts w:ascii="Times New Roman" w:hAnsi="Times New Roman" w:cs="Times New Roman"/>
                <w:sz w:val="28"/>
                <w:szCs w:val="28"/>
              </w:rPr>
              <w:t>4</w:t>
            </w:r>
            <w:r w:rsidRPr="00A61508">
              <w:rPr>
                <w:rFonts w:ascii="Times New Roman" w:hAnsi="Times New Roman" w:cs="Times New Roman"/>
                <w:sz w:val="28"/>
                <w:szCs w:val="28"/>
              </w:rPr>
              <w:t xml:space="preserve"> год –   50,0 тыс. рублей (</w:t>
            </w:r>
            <w:proofErr w:type="spellStart"/>
            <w:r w:rsidRPr="00A61508">
              <w:rPr>
                <w:rFonts w:ascii="Times New Roman" w:hAnsi="Times New Roman" w:cs="Times New Roman"/>
                <w:sz w:val="28"/>
                <w:szCs w:val="28"/>
              </w:rPr>
              <w:t>прогнозно</w:t>
            </w:r>
            <w:proofErr w:type="spellEnd"/>
            <w:r w:rsidR="00CA7C9A" w:rsidRPr="00A61508">
              <w:rPr>
                <w:rFonts w:ascii="Times New Roman" w:hAnsi="Times New Roman" w:cs="Times New Roman"/>
                <w:sz w:val="28"/>
                <w:szCs w:val="28"/>
              </w:rPr>
              <w:t xml:space="preserve"> в том числе</w:t>
            </w:r>
            <w:proofErr w:type="gramEnd"/>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Подпрограмма 1 «Обеспечение жильем молодых семей» -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xml:space="preserve">)  </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- 2</w:t>
            </w:r>
            <w:r w:rsidR="00A61508" w:rsidRPr="00A61508">
              <w:rPr>
                <w:rFonts w:ascii="Times New Roman" w:hAnsi="Times New Roman" w:cs="Times New Roman"/>
                <w:sz w:val="28"/>
                <w:szCs w:val="28"/>
              </w:rPr>
              <w:t>924</w:t>
            </w:r>
            <w:r w:rsidRPr="00A61508">
              <w:rPr>
                <w:rFonts w:ascii="Times New Roman" w:hAnsi="Times New Roman" w:cs="Times New Roman"/>
                <w:sz w:val="28"/>
                <w:szCs w:val="28"/>
              </w:rPr>
              <w:t>,</w:t>
            </w:r>
            <w:r w:rsidR="00A61508" w:rsidRPr="00A61508">
              <w:rPr>
                <w:rFonts w:ascii="Times New Roman" w:hAnsi="Times New Roman" w:cs="Times New Roman"/>
                <w:sz w:val="28"/>
                <w:szCs w:val="28"/>
              </w:rPr>
              <w:t>88</w:t>
            </w:r>
            <w:r w:rsidRPr="00A61508">
              <w:rPr>
                <w:rFonts w:ascii="Times New Roman" w:hAnsi="Times New Roman" w:cs="Times New Roman"/>
                <w:sz w:val="28"/>
                <w:szCs w:val="28"/>
              </w:rPr>
              <w:t xml:space="preserve"> тыс. рублей в том числе:</w:t>
            </w:r>
          </w:p>
          <w:p w:rsidR="00A61508" w:rsidRPr="00A61508" w:rsidRDefault="00CA7C9A"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A61508">
              <w:rPr>
                <w:rFonts w:ascii="Times New Roman" w:hAnsi="Times New Roman" w:cs="Times New Roman"/>
                <w:sz w:val="28"/>
                <w:szCs w:val="28"/>
              </w:rPr>
              <w:t>21</w:t>
            </w:r>
            <w:r w:rsidRPr="00A61508">
              <w:rPr>
                <w:rFonts w:ascii="Times New Roman" w:hAnsi="Times New Roman" w:cs="Times New Roman"/>
                <w:sz w:val="28"/>
                <w:szCs w:val="28"/>
              </w:rPr>
              <w:t xml:space="preserve"> год –  </w:t>
            </w:r>
            <w:r w:rsidR="00A61508" w:rsidRPr="00A61508">
              <w:rPr>
                <w:rFonts w:ascii="Times New Roman" w:hAnsi="Times New Roman" w:cs="Times New Roman"/>
                <w:sz w:val="28"/>
                <w:szCs w:val="28"/>
              </w:rPr>
              <w:t>731,22</w:t>
            </w:r>
            <w:r w:rsidRPr="00A61508">
              <w:rPr>
                <w:rFonts w:ascii="Times New Roman" w:hAnsi="Times New Roman" w:cs="Times New Roman"/>
                <w:sz w:val="28"/>
                <w:szCs w:val="28"/>
              </w:rPr>
              <w:t xml:space="preserve"> тыс. рублей; </w:t>
            </w:r>
            <w:r w:rsidR="00A61508" w:rsidRPr="00A61508">
              <w:rPr>
                <w:rFonts w:ascii="Times New Roman" w:hAnsi="Times New Roman" w:cs="Times New Roman"/>
                <w:sz w:val="28"/>
                <w:szCs w:val="28"/>
              </w:rPr>
              <w:t>(</w:t>
            </w:r>
            <w:proofErr w:type="spellStart"/>
            <w:r w:rsidR="00A61508" w:rsidRPr="00A61508">
              <w:rPr>
                <w:rFonts w:ascii="Times New Roman" w:hAnsi="Times New Roman" w:cs="Times New Roman"/>
                <w:sz w:val="28"/>
                <w:szCs w:val="28"/>
              </w:rPr>
              <w:t>прогнозно</w:t>
            </w:r>
            <w:proofErr w:type="spellEnd"/>
            <w:r w:rsidR="00A61508" w:rsidRPr="00A61508">
              <w:rPr>
                <w:rFonts w:ascii="Times New Roman" w:hAnsi="Times New Roman" w:cs="Times New Roman"/>
                <w:sz w:val="28"/>
                <w:szCs w:val="28"/>
              </w:rPr>
              <w:t>)</w:t>
            </w:r>
          </w:p>
          <w:p w:rsidR="00A61508" w:rsidRPr="00A61508" w:rsidRDefault="00CA7C9A"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A61508">
              <w:rPr>
                <w:rFonts w:ascii="Times New Roman" w:hAnsi="Times New Roman" w:cs="Times New Roman"/>
                <w:sz w:val="28"/>
                <w:szCs w:val="28"/>
              </w:rPr>
              <w:t>22</w:t>
            </w:r>
            <w:r w:rsidRPr="00A61508">
              <w:rPr>
                <w:rFonts w:ascii="Times New Roman" w:hAnsi="Times New Roman" w:cs="Times New Roman"/>
                <w:sz w:val="28"/>
                <w:szCs w:val="28"/>
              </w:rPr>
              <w:t xml:space="preserve"> год –  </w:t>
            </w:r>
            <w:r w:rsidR="00A61508" w:rsidRPr="00A61508">
              <w:rPr>
                <w:rFonts w:ascii="Times New Roman" w:hAnsi="Times New Roman" w:cs="Times New Roman"/>
                <w:sz w:val="28"/>
                <w:szCs w:val="28"/>
              </w:rPr>
              <w:t xml:space="preserve">731,22 </w:t>
            </w:r>
            <w:r w:rsidRPr="00A61508">
              <w:rPr>
                <w:rFonts w:ascii="Times New Roman" w:hAnsi="Times New Roman" w:cs="Times New Roman"/>
                <w:sz w:val="28"/>
                <w:szCs w:val="28"/>
              </w:rPr>
              <w:t xml:space="preserve">тыс. рублей; </w:t>
            </w:r>
            <w:r w:rsidR="00A61508" w:rsidRPr="00A61508">
              <w:rPr>
                <w:rFonts w:ascii="Times New Roman" w:hAnsi="Times New Roman" w:cs="Times New Roman"/>
                <w:sz w:val="28"/>
                <w:szCs w:val="28"/>
              </w:rPr>
              <w:t>(</w:t>
            </w:r>
            <w:proofErr w:type="spellStart"/>
            <w:r w:rsidR="00A61508" w:rsidRPr="00A61508">
              <w:rPr>
                <w:rFonts w:ascii="Times New Roman" w:hAnsi="Times New Roman" w:cs="Times New Roman"/>
                <w:sz w:val="28"/>
                <w:szCs w:val="28"/>
              </w:rPr>
              <w:t>прогнозно</w:t>
            </w:r>
            <w:proofErr w:type="spellEnd"/>
            <w:r w:rsidR="00A61508"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A61508">
              <w:rPr>
                <w:rFonts w:ascii="Times New Roman" w:hAnsi="Times New Roman" w:cs="Times New Roman"/>
                <w:sz w:val="28"/>
                <w:szCs w:val="28"/>
              </w:rPr>
              <w:t>23</w:t>
            </w:r>
            <w:r w:rsidRPr="00A61508">
              <w:rPr>
                <w:rFonts w:ascii="Times New Roman" w:hAnsi="Times New Roman" w:cs="Times New Roman"/>
                <w:sz w:val="28"/>
                <w:szCs w:val="28"/>
              </w:rPr>
              <w:t xml:space="preserve"> год –  7</w:t>
            </w:r>
            <w:r w:rsidR="00A61508" w:rsidRPr="00A61508">
              <w:rPr>
                <w:rFonts w:ascii="Times New Roman" w:hAnsi="Times New Roman" w:cs="Times New Roman"/>
                <w:sz w:val="28"/>
                <w:szCs w:val="28"/>
              </w:rPr>
              <w:t>3</w:t>
            </w:r>
            <w:r w:rsidRPr="00A61508">
              <w:rPr>
                <w:rFonts w:ascii="Times New Roman" w:hAnsi="Times New Roman" w:cs="Times New Roman"/>
                <w:sz w:val="28"/>
                <w:szCs w:val="28"/>
              </w:rPr>
              <w:t>1</w:t>
            </w:r>
            <w:r w:rsidR="00A61508" w:rsidRPr="00A61508">
              <w:rPr>
                <w:rFonts w:ascii="Times New Roman" w:hAnsi="Times New Roman" w:cs="Times New Roman"/>
                <w:sz w:val="28"/>
                <w:szCs w:val="28"/>
              </w:rPr>
              <w:t>,22</w:t>
            </w:r>
            <w:r w:rsidRPr="00A61508">
              <w:rPr>
                <w:rFonts w:ascii="Times New Roman" w:hAnsi="Times New Roman" w:cs="Times New Roman"/>
                <w:sz w:val="28"/>
                <w:szCs w:val="28"/>
              </w:rPr>
              <w:t xml:space="preserve">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sidR="00A61508">
              <w:rPr>
                <w:rFonts w:ascii="Times New Roman" w:hAnsi="Times New Roman" w:cs="Times New Roman"/>
                <w:sz w:val="28"/>
                <w:szCs w:val="28"/>
              </w:rPr>
              <w:t>4</w:t>
            </w:r>
            <w:r w:rsidRPr="00A61508">
              <w:rPr>
                <w:rFonts w:ascii="Times New Roman" w:hAnsi="Times New Roman" w:cs="Times New Roman"/>
                <w:sz w:val="28"/>
                <w:szCs w:val="28"/>
              </w:rPr>
              <w:t xml:space="preserve"> год –   7</w:t>
            </w:r>
            <w:r w:rsidR="0027304B">
              <w:rPr>
                <w:rFonts w:ascii="Times New Roman" w:hAnsi="Times New Roman" w:cs="Times New Roman"/>
                <w:sz w:val="28"/>
                <w:szCs w:val="28"/>
              </w:rPr>
              <w:t>3</w:t>
            </w:r>
            <w:r w:rsidRPr="00A61508">
              <w:rPr>
                <w:rFonts w:ascii="Times New Roman" w:hAnsi="Times New Roman" w:cs="Times New Roman"/>
                <w:sz w:val="28"/>
                <w:szCs w:val="28"/>
              </w:rPr>
              <w:t>1,</w:t>
            </w:r>
            <w:r w:rsidR="00A61508" w:rsidRPr="00A61508">
              <w:rPr>
                <w:rFonts w:ascii="Times New Roman" w:hAnsi="Times New Roman" w:cs="Times New Roman"/>
                <w:sz w:val="28"/>
                <w:szCs w:val="28"/>
              </w:rPr>
              <w:t>22</w:t>
            </w:r>
            <w:r w:rsidRPr="00A61508">
              <w:rPr>
                <w:rFonts w:ascii="Times New Roman" w:hAnsi="Times New Roman" w:cs="Times New Roman"/>
                <w:sz w:val="28"/>
                <w:szCs w:val="28"/>
              </w:rPr>
              <w:t xml:space="preserve">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из них:</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федеральный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xml:space="preserve">) </w:t>
            </w:r>
            <w:r w:rsidR="00A61508" w:rsidRPr="00A61508">
              <w:rPr>
                <w:rFonts w:ascii="Times New Roman" w:hAnsi="Times New Roman" w:cs="Times New Roman"/>
                <w:sz w:val="28"/>
                <w:szCs w:val="28"/>
              </w:rPr>
              <w:t>–</w:t>
            </w:r>
            <w:r w:rsidRPr="00A61508">
              <w:rPr>
                <w:rFonts w:ascii="Times New Roman" w:hAnsi="Times New Roman" w:cs="Times New Roman"/>
                <w:sz w:val="28"/>
                <w:szCs w:val="28"/>
              </w:rPr>
              <w:t xml:space="preserve"> </w:t>
            </w:r>
            <w:r w:rsidR="00A61508" w:rsidRPr="00A61508">
              <w:rPr>
                <w:rFonts w:ascii="Times New Roman" w:hAnsi="Times New Roman" w:cs="Times New Roman"/>
                <w:sz w:val="28"/>
                <w:szCs w:val="28"/>
              </w:rPr>
              <w:t>964,88</w:t>
            </w:r>
            <w:r w:rsidRPr="00A61508">
              <w:rPr>
                <w:rFonts w:ascii="Times New Roman" w:hAnsi="Times New Roman" w:cs="Times New Roman"/>
                <w:sz w:val="28"/>
                <w:szCs w:val="28"/>
              </w:rPr>
              <w:t xml:space="preserve">   </w:t>
            </w:r>
            <w:r w:rsidRPr="00A61508">
              <w:rPr>
                <w:rFonts w:ascii="Times New Roman" w:hAnsi="Times New Roman" w:cs="Times New Roman"/>
                <w:sz w:val="28"/>
                <w:szCs w:val="28"/>
              </w:rPr>
              <w:lastRenderedPageBreak/>
              <w:t>тыс. рублей, в том числе:</w:t>
            </w:r>
          </w:p>
          <w:p w:rsidR="00CA7C9A" w:rsidRPr="00A61508" w:rsidRDefault="00A61508"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2021</w:t>
            </w:r>
            <w:r w:rsidR="00CA7C9A" w:rsidRPr="00A61508">
              <w:rPr>
                <w:rFonts w:ascii="Times New Roman" w:hAnsi="Times New Roman" w:cs="Times New Roman"/>
                <w:sz w:val="28"/>
                <w:szCs w:val="28"/>
              </w:rPr>
              <w:t xml:space="preserve"> год – </w:t>
            </w:r>
            <w:r w:rsidR="00BA0EA1" w:rsidRPr="00A61508">
              <w:rPr>
                <w:rFonts w:ascii="Times New Roman" w:hAnsi="Times New Roman" w:cs="Times New Roman"/>
                <w:sz w:val="28"/>
                <w:szCs w:val="28"/>
              </w:rPr>
              <w:t>241,22</w:t>
            </w:r>
            <w:r w:rsidR="00CA7C9A" w:rsidRPr="00A61508">
              <w:rPr>
                <w:rFonts w:ascii="Times New Roman" w:hAnsi="Times New Roman" w:cs="Times New Roman"/>
                <w:sz w:val="28"/>
                <w:szCs w:val="28"/>
              </w:rPr>
              <w:t xml:space="preserve"> тыс. рублей</w:t>
            </w:r>
            <w:proofErr w:type="gramStart"/>
            <w:r w:rsidR="00CA7C9A" w:rsidRPr="00A61508">
              <w:rPr>
                <w:rFonts w:ascii="Times New Roman" w:hAnsi="Times New Roman" w:cs="Times New Roman"/>
                <w:sz w:val="28"/>
                <w:szCs w:val="28"/>
              </w:rPr>
              <w:t>;</w:t>
            </w:r>
            <w:r w:rsidR="00BA0EA1" w:rsidRPr="00A61508">
              <w:rPr>
                <w:rFonts w:ascii="Times New Roman" w:hAnsi="Times New Roman" w:cs="Times New Roman"/>
                <w:sz w:val="28"/>
                <w:szCs w:val="28"/>
              </w:rPr>
              <w:t>(</w:t>
            </w:r>
            <w:proofErr w:type="spellStart"/>
            <w:proofErr w:type="gramEnd"/>
            <w:r w:rsidR="00BA0EA1" w:rsidRPr="00A61508">
              <w:rPr>
                <w:rFonts w:ascii="Times New Roman" w:hAnsi="Times New Roman" w:cs="Times New Roman"/>
                <w:sz w:val="28"/>
                <w:szCs w:val="28"/>
              </w:rPr>
              <w:t>прогнозно</w:t>
            </w:r>
            <w:proofErr w:type="spellEnd"/>
            <w:r w:rsidR="00BA0EA1"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A61508" w:rsidRPr="00A61508">
              <w:rPr>
                <w:rFonts w:ascii="Times New Roman" w:hAnsi="Times New Roman" w:cs="Times New Roman"/>
                <w:sz w:val="28"/>
                <w:szCs w:val="28"/>
              </w:rPr>
              <w:t>22</w:t>
            </w:r>
            <w:r w:rsidRPr="00A61508">
              <w:rPr>
                <w:rFonts w:ascii="Times New Roman" w:hAnsi="Times New Roman" w:cs="Times New Roman"/>
                <w:sz w:val="28"/>
                <w:szCs w:val="28"/>
              </w:rPr>
              <w:t xml:space="preserve"> год – </w:t>
            </w:r>
            <w:r w:rsidR="00BA0EA1" w:rsidRPr="00A61508">
              <w:rPr>
                <w:rFonts w:ascii="Times New Roman" w:hAnsi="Times New Roman" w:cs="Times New Roman"/>
                <w:sz w:val="28"/>
                <w:szCs w:val="28"/>
              </w:rPr>
              <w:t>241,22</w:t>
            </w:r>
            <w:r w:rsidRPr="00A61508">
              <w:rPr>
                <w:rFonts w:ascii="Times New Roman" w:hAnsi="Times New Roman" w:cs="Times New Roman"/>
                <w:sz w:val="28"/>
                <w:szCs w:val="28"/>
              </w:rPr>
              <w:t xml:space="preserve">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A61508" w:rsidRPr="00A61508">
              <w:rPr>
                <w:rFonts w:ascii="Times New Roman" w:hAnsi="Times New Roman" w:cs="Times New Roman"/>
                <w:sz w:val="28"/>
                <w:szCs w:val="28"/>
              </w:rPr>
              <w:t>23</w:t>
            </w:r>
            <w:r w:rsidRPr="00A61508">
              <w:rPr>
                <w:rFonts w:ascii="Times New Roman" w:hAnsi="Times New Roman" w:cs="Times New Roman"/>
                <w:sz w:val="28"/>
                <w:szCs w:val="28"/>
              </w:rPr>
              <w:t xml:space="preserve"> год – 241,</w:t>
            </w:r>
            <w:r w:rsidR="00DF2129" w:rsidRPr="00A61508">
              <w:rPr>
                <w:rFonts w:ascii="Times New Roman" w:hAnsi="Times New Roman" w:cs="Times New Roman"/>
                <w:sz w:val="28"/>
                <w:szCs w:val="28"/>
              </w:rPr>
              <w:t>22</w:t>
            </w:r>
            <w:r w:rsidRPr="00A61508">
              <w:rPr>
                <w:rFonts w:ascii="Times New Roman" w:hAnsi="Times New Roman" w:cs="Times New Roman"/>
                <w:sz w:val="28"/>
                <w:szCs w:val="28"/>
              </w:rPr>
              <w:t xml:space="preserve">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sidR="00A61508" w:rsidRPr="00A61508">
              <w:rPr>
                <w:rFonts w:ascii="Times New Roman" w:hAnsi="Times New Roman" w:cs="Times New Roman"/>
                <w:sz w:val="28"/>
                <w:szCs w:val="28"/>
              </w:rPr>
              <w:t>4</w:t>
            </w:r>
            <w:r w:rsidRPr="00A61508">
              <w:rPr>
                <w:rFonts w:ascii="Times New Roman" w:hAnsi="Times New Roman" w:cs="Times New Roman"/>
                <w:sz w:val="28"/>
                <w:szCs w:val="28"/>
              </w:rPr>
              <w:t xml:space="preserve"> год – 241,</w:t>
            </w:r>
            <w:r w:rsidR="00DF2129" w:rsidRPr="00A61508">
              <w:rPr>
                <w:rFonts w:ascii="Times New Roman" w:hAnsi="Times New Roman" w:cs="Times New Roman"/>
                <w:sz w:val="28"/>
                <w:szCs w:val="28"/>
              </w:rPr>
              <w:t>22</w:t>
            </w:r>
            <w:r w:rsidRPr="00A61508">
              <w:rPr>
                <w:rFonts w:ascii="Times New Roman" w:hAnsi="Times New Roman" w:cs="Times New Roman"/>
                <w:sz w:val="28"/>
                <w:szCs w:val="28"/>
              </w:rPr>
              <w:t xml:space="preserve">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областной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1</w:t>
            </w:r>
            <w:r w:rsidR="00A61508" w:rsidRPr="00A61508">
              <w:rPr>
                <w:rFonts w:ascii="Times New Roman" w:hAnsi="Times New Roman" w:cs="Times New Roman"/>
                <w:sz w:val="28"/>
                <w:szCs w:val="28"/>
              </w:rPr>
              <w:t>760,0</w:t>
            </w:r>
            <w:r w:rsidRPr="00A61508">
              <w:rPr>
                <w:rFonts w:ascii="Times New Roman" w:hAnsi="Times New Roman" w:cs="Times New Roman"/>
                <w:sz w:val="28"/>
                <w:szCs w:val="28"/>
              </w:rPr>
              <w:t xml:space="preserve"> тыс</w:t>
            </w:r>
            <w:proofErr w:type="gramStart"/>
            <w:r w:rsidRPr="00A61508">
              <w:rPr>
                <w:rFonts w:ascii="Times New Roman" w:hAnsi="Times New Roman" w:cs="Times New Roman"/>
                <w:sz w:val="28"/>
                <w:szCs w:val="28"/>
              </w:rPr>
              <w:t>.р</w:t>
            </w:r>
            <w:proofErr w:type="gramEnd"/>
            <w:r w:rsidRPr="00A61508">
              <w:rPr>
                <w:rFonts w:ascii="Times New Roman" w:hAnsi="Times New Roman" w:cs="Times New Roman"/>
                <w:sz w:val="28"/>
                <w:szCs w:val="28"/>
              </w:rPr>
              <w:t>ублей, в том числе:</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21</w:t>
            </w:r>
            <w:r w:rsidRPr="00A61508">
              <w:rPr>
                <w:rFonts w:ascii="Times New Roman" w:hAnsi="Times New Roman" w:cs="Times New Roman"/>
                <w:sz w:val="28"/>
                <w:szCs w:val="28"/>
              </w:rPr>
              <w:t xml:space="preserve"> год – </w:t>
            </w:r>
            <w:r w:rsidR="00DF2129" w:rsidRPr="00A61508">
              <w:rPr>
                <w:rFonts w:ascii="Times New Roman" w:hAnsi="Times New Roman" w:cs="Times New Roman"/>
                <w:sz w:val="28"/>
                <w:szCs w:val="28"/>
              </w:rPr>
              <w:t>4</w:t>
            </w:r>
            <w:r w:rsidRPr="00A61508">
              <w:rPr>
                <w:rFonts w:ascii="Times New Roman" w:hAnsi="Times New Roman" w:cs="Times New Roman"/>
                <w:sz w:val="28"/>
                <w:szCs w:val="28"/>
              </w:rPr>
              <w:t>40,</w:t>
            </w:r>
            <w:r w:rsidR="00DF2129" w:rsidRPr="00A61508">
              <w:rPr>
                <w:rFonts w:ascii="Times New Roman" w:hAnsi="Times New Roman" w:cs="Times New Roman"/>
                <w:sz w:val="28"/>
                <w:szCs w:val="28"/>
              </w:rPr>
              <w:t>0</w:t>
            </w:r>
            <w:r w:rsidRPr="00A61508">
              <w:rPr>
                <w:rFonts w:ascii="Times New Roman" w:hAnsi="Times New Roman" w:cs="Times New Roman"/>
                <w:sz w:val="28"/>
                <w:szCs w:val="28"/>
              </w:rPr>
              <w:t xml:space="preserve"> тыс. рублей;</w:t>
            </w:r>
            <w:r w:rsidR="00DF2129" w:rsidRPr="00A61508">
              <w:rPr>
                <w:rFonts w:ascii="Times New Roman" w:hAnsi="Times New Roman" w:cs="Times New Roman"/>
                <w:sz w:val="28"/>
                <w:szCs w:val="28"/>
              </w:rPr>
              <w:t xml:space="preserve"> (</w:t>
            </w:r>
            <w:proofErr w:type="spellStart"/>
            <w:r w:rsidR="00DF2129" w:rsidRPr="00A61508">
              <w:rPr>
                <w:rFonts w:ascii="Times New Roman" w:hAnsi="Times New Roman" w:cs="Times New Roman"/>
                <w:sz w:val="28"/>
                <w:szCs w:val="28"/>
              </w:rPr>
              <w:t>прогнозно</w:t>
            </w:r>
            <w:proofErr w:type="spellEnd"/>
            <w:r w:rsidR="00DF2129"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22</w:t>
            </w:r>
            <w:r w:rsidRPr="00A61508">
              <w:rPr>
                <w:rFonts w:ascii="Times New Roman" w:hAnsi="Times New Roman" w:cs="Times New Roman"/>
                <w:sz w:val="28"/>
                <w:szCs w:val="28"/>
              </w:rPr>
              <w:t xml:space="preserve"> год – </w:t>
            </w:r>
            <w:r w:rsidR="00DF2129" w:rsidRPr="00A61508">
              <w:rPr>
                <w:rFonts w:ascii="Times New Roman" w:hAnsi="Times New Roman" w:cs="Times New Roman"/>
                <w:sz w:val="28"/>
                <w:szCs w:val="28"/>
              </w:rPr>
              <w:t>440,0</w:t>
            </w:r>
            <w:r w:rsidRPr="00A61508">
              <w:rPr>
                <w:rFonts w:ascii="Times New Roman" w:hAnsi="Times New Roman" w:cs="Times New Roman"/>
                <w:sz w:val="28"/>
                <w:szCs w:val="28"/>
              </w:rPr>
              <w:t xml:space="preserve">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23</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CA7C9A" w:rsidRPr="00A61508" w:rsidRDefault="0027304B" w:rsidP="00CA7C9A">
            <w:pPr>
              <w:ind w:left="34" w:firstLine="141"/>
              <w:rPr>
                <w:rFonts w:ascii="Times New Roman" w:hAnsi="Times New Roman" w:cs="Times New Roman"/>
                <w:sz w:val="28"/>
                <w:szCs w:val="28"/>
              </w:rPr>
            </w:pPr>
            <w:r>
              <w:rPr>
                <w:rFonts w:ascii="Times New Roman" w:hAnsi="Times New Roman" w:cs="Times New Roman"/>
                <w:sz w:val="28"/>
                <w:szCs w:val="28"/>
              </w:rPr>
              <w:t>2024</w:t>
            </w:r>
            <w:r w:rsidR="00CA7C9A" w:rsidRPr="00A61508">
              <w:rPr>
                <w:rFonts w:ascii="Times New Roman" w:hAnsi="Times New Roman" w:cs="Times New Roman"/>
                <w:sz w:val="28"/>
                <w:szCs w:val="28"/>
              </w:rPr>
              <w:t xml:space="preserve"> год – 440,0 тыс. рублей</w:t>
            </w:r>
            <w:proofErr w:type="gramStart"/>
            <w:r w:rsidR="00CA7C9A" w:rsidRPr="00A61508">
              <w:rPr>
                <w:rFonts w:ascii="Times New Roman" w:hAnsi="Times New Roman" w:cs="Times New Roman"/>
                <w:sz w:val="28"/>
                <w:szCs w:val="28"/>
              </w:rPr>
              <w:t>.</w:t>
            </w:r>
            <w:proofErr w:type="gramEnd"/>
            <w:r w:rsidR="00CA7C9A" w:rsidRPr="00A61508">
              <w:rPr>
                <w:rFonts w:ascii="Times New Roman" w:hAnsi="Times New Roman" w:cs="Times New Roman"/>
                <w:sz w:val="28"/>
                <w:szCs w:val="28"/>
              </w:rPr>
              <w:t xml:space="preserve"> (</w:t>
            </w:r>
            <w:proofErr w:type="spellStart"/>
            <w:proofErr w:type="gramStart"/>
            <w:r w:rsidR="00CA7C9A" w:rsidRPr="00A61508">
              <w:rPr>
                <w:rFonts w:ascii="Times New Roman" w:hAnsi="Times New Roman" w:cs="Times New Roman"/>
                <w:sz w:val="28"/>
                <w:szCs w:val="28"/>
              </w:rPr>
              <w:t>п</w:t>
            </w:r>
            <w:proofErr w:type="gramEnd"/>
            <w:r w:rsidR="00CA7C9A" w:rsidRPr="00A61508">
              <w:rPr>
                <w:rFonts w:ascii="Times New Roman" w:hAnsi="Times New Roman" w:cs="Times New Roman"/>
                <w:sz w:val="28"/>
                <w:szCs w:val="28"/>
              </w:rPr>
              <w:t>рогнозно</w:t>
            </w:r>
            <w:proofErr w:type="spellEnd"/>
            <w:r w:rsidR="00CA7C9A"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Местный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xml:space="preserve">) -  </w:t>
            </w:r>
            <w:r w:rsidR="00A61508" w:rsidRPr="00A61508">
              <w:rPr>
                <w:rFonts w:ascii="Times New Roman" w:hAnsi="Times New Roman" w:cs="Times New Roman"/>
                <w:sz w:val="28"/>
                <w:szCs w:val="28"/>
              </w:rPr>
              <w:t>20</w:t>
            </w:r>
            <w:r w:rsidRPr="00A61508">
              <w:rPr>
                <w:rFonts w:ascii="Times New Roman" w:hAnsi="Times New Roman" w:cs="Times New Roman"/>
                <w:sz w:val="28"/>
                <w:szCs w:val="28"/>
              </w:rPr>
              <w:t>0,0 тыс. рублей, в том числе:</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21</w:t>
            </w:r>
            <w:r w:rsidRPr="00A61508">
              <w:rPr>
                <w:rFonts w:ascii="Times New Roman" w:hAnsi="Times New Roman" w:cs="Times New Roman"/>
                <w:sz w:val="28"/>
                <w:szCs w:val="28"/>
              </w:rPr>
              <w:t xml:space="preserve"> год –  </w:t>
            </w:r>
            <w:r w:rsidR="00DF2129" w:rsidRPr="00A61508">
              <w:rPr>
                <w:rFonts w:ascii="Times New Roman" w:hAnsi="Times New Roman" w:cs="Times New Roman"/>
                <w:sz w:val="28"/>
                <w:szCs w:val="28"/>
              </w:rPr>
              <w:t>5</w:t>
            </w:r>
            <w:r w:rsidRPr="00A61508">
              <w:rPr>
                <w:rFonts w:ascii="Times New Roman" w:hAnsi="Times New Roman" w:cs="Times New Roman"/>
                <w:sz w:val="28"/>
                <w:szCs w:val="28"/>
              </w:rPr>
              <w:t>0,0 тыс. рублей</w:t>
            </w:r>
            <w:proofErr w:type="gramStart"/>
            <w:r w:rsidRPr="00A61508">
              <w:rPr>
                <w:rFonts w:ascii="Times New Roman" w:hAnsi="Times New Roman" w:cs="Times New Roman"/>
                <w:sz w:val="28"/>
                <w:szCs w:val="28"/>
              </w:rPr>
              <w:t>;</w:t>
            </w:r>
            <w:r w:rsidR="00DF2129" w:rsidRPr="00A61508">
              <w:rPr>
                <w:rFonts w:ascii="Times New Roman" w:hAnsi="Times New Roman" w:cs="Times New Roman"/>
                <w:sz w:val="28"/>
                <w:szCs w:val="28"/>
              </w:rPr>
              <w:t>(</w:t>
            </w:r>
            <w:proofErr w:type="spellStart"/>
            <w:proofErr w:type="gramEnd"/>
            <w:r w:rsidR="00DF2129" w:rsidRPr="00A61508">
              <w:rPr>
                <w:rFonts w:ascii="Times New Roman" w:hAnsi="Times New Roman" w:cs="Times New Roman"/>
                <w:sz w:val="28"/>
                <w:szCs w:val="28"/>
              </w:rPr>
              <w:t>прогнозно</w:t>
            </w:r>
            <w:proofErr w:type="spellEnd"/>
            <w:r w:rsidR="00DF2129"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22</w:t>
            </w:r>
            <w:r w:rsidRPr="00A61508">
              <w:rPr>
                <w:rFonts w:ascii="Times New Roman" w:hAnsi="Times New Roman" w:cs="Times New Roman"/>
                <w:sz w:val="28"/>
                <w:szCs w:val="28"/>
              </w:rPr>
              <w:t xml:space="preserve"> год –  50,0 тыс. рублей; </w:t>
            </w:r>
            <w:r w:rsidR="00DF2129" w:rsidRPr="00A61508">
              <w:rPr>
                <w:rFonts w:ascii="Times New Roman" w:hAnsi="Times New Roman" w:cs="Times New Roman"/>
                <w:sz w:val="28"/>
                <w:szCs w:val="28"/>
              </w:rPr>
              <w:t>(</w:t>
            </w:r>
            <w:proofErr w:type="spellStart"/>
            <w:r w:rsidR="00DF2129" w:rsidRPr="00A61508">
              <w:rPr>
                <w:rFonts w:ascii="Times New Roman" w:hAnsi="Times New Roman" w:cs="Times New Roman"/>
                <w:sz w:val="28"/>
                <w:szCs w:val="28"/>
              </w:rPr>
              <w:t>прогнозно</w:t>
            </w:r>
            <w:proofErr w:type="spellEnd"/>
            <w:r w:rsidR="00DF2129" w:rsidRPr="00A61508">
              <w:rPr>
                <w:rFonts w:ascii="Times New Roman" w:hAnsi="Times New Roman" w:cs="Times New Roman"/>
                <w:sz w:val="28"/>
                <w:szCs w:val="28"/>
              </w:rPr>
              <w:t>)</w:t>
            </w:r>
          </w:p>
          <w:p w:rsidR="00CA7C9A" w:rsidRPr="00A61508" w:rsidRDefault="00CA7C9A" w:rsidP="00CA7C9A">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23</w:t>
            </w:r>
            <w:r w:rsidRPr="00A61508">
              <w:rPr>
                <w:rFonts w:ascii="Times New Roman" w:hAnsi="Times New Roman" w:cs="Times New Roman"/>
                <w:sz w:val="28"/>
                <w:szCs w:val="28"/>
              </w:rPr>
              <w:t xml:space="preserve"> год –  </w:t>
            </w:r>
            <w:r w:rsidR="00DF2129" w:rsidRPr="00A61508">
              <w:rPr>
                <w:rFonts w:ascii="Times New Roman" w:hAnsi="Times New Roman" w:cs="Times New Roman"/>
                <w:sz w:val="28"/>
                <w:szCs w:val="28"/>
              </w:rPr>
              <w:t>5</w:t>
            </w:r>
            <w:r w:rsidRPr="00A61508">
              <w:rPr>
                <w:rFonts w:ascii="Times New Roman" w:hAnsi="Times New Roman" w:cs="Times New Roman"/>
                <w:sz w:val="28"/>
                <w:szCs w:val="28"/>
              </w:rPr>
              <w:t>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995EE9" w:rsidRPr="00995EE9" w:rsidRDefault="00CA7C9A" w:rsidP="0027304B">
            <w:pPr>
              <w:ind w:firstLine="141"/>
            </w:pPr>
            <w:r w:rsidRPr="00A61508">
              <w:rPr>
                <w:rFonts w:ascii="Times New Roman" w:hAnsi="Times New Roman" w:cs="Times New Roman"/>
                <w:sz w:val="28"/>
                <w:szCs w:val="28"/>
              </w:rPr>
              <w:t>202</w:t>
            </w:r>
            <w:r w:rsidR="0027304B">
              <w:rPr>
                <w:rFonts w:ascii="Times New Roman" w:hAnsi="Times New Roman" w:cs="Times New Roman"/>
                <w:sz w:val="28"/>
                <w:szCs w:val="28"/>
              </w:rPr>
              <w:t>4</w:t>
            </w:r>
            <w:r w:rsidRPr="00A61508">
              <w:rPr>
                <w:rFonts w:ascii="Times New Roman" w:hAnsi="Times New Roman" w:cs="Times New Roman"/>
                <w:sz w:val="28"/>
                <w:szCs w:val="28"/>
              </w:rPr>
              <w:t xml:space="preserve"> год –   </w:t>
            </w:r>
            <w:r w:rsidR="00DF2129" w:rsidRPr="00A61508">
              <w:rPr>
                <w:rFonts w:ascii="Times New Roman" w:hAnsi="Times New Roman" w:cs="Times New Roman"/>
                <w:sz w:val="28"/>
                <w:szCs w:val="28"/>
              </w:rPr>
              <w:t>5</w:t>
            </w:r>
            <w:r w:rsidRPr="00A61508">
              <w:rPr>
                <w:rFonts w:ascii="Times New Roman" w:hAnsi="Times New Roman" w:cs="Times New Roman"/>
                <w:sz w:val="28"/>
                <w:szCs w:val="28"/>
              </w:rPr>
              <w:t>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tc>
      </w:tr>
      <w:tr w:rsidR="00312682" w:rsidRPr="00312682" w:rsidTr="00F6311A">
        <w:trPr>
          <w:trHeight w:val="100"/>
        </w:trPr>
        <w:tc>
          <w:tcPr>
            <w:tcW w:w="3828" w:type="dxa"/>
            <w:tcBorders>
              <w:top w:val="nil"/>
              <w:left w:val="nil"/>
              <w:bottom w:val="nil"/>
              <w:right w:val="nil"/>
            </w:tcBorders>
          </w:tcPr>
          <w:p w:rsidR="00312682" w:rsidRPr="00AA118B" w:rsidRDefault="00312682">
            <w:pPr>
              <w:pStyle w:val="aff6"/>
              <w:rPr>
                <w:rFonts w:ascii="Times New Roman" w:hAnsi="Times New Roman" w:cs="Times New Roman"/>
                <w:sz w:val="28"/>
                <w:szCs w:val="28"/>
              </w:rPr>
            </w:pPr>
            <w:r w:rsidRPr="00AA118B">
              <w:rPr>
                <w:rStyle w:val="a3"/>
                <w:rFonts w:ascii="Times New Roman" w:hAnsi="Times New Roman" w:cs="Times New Roman"/>
                <w:sz w:val="28"/>
                <w:szCs w:val="28"/>
              </w:rPr>
              <w:lastRenderedPageBreak/>
              <w:t>Ожидаемые р</w:t>
            </w:r>
            <w:r w:rsidR="00FA0B76">
              <w:rPr>
                <w:rStyle w:val="a3"/>
                <w:rFonts w:ascii="Times New Roman" w:hAnsi="Times New Roman" w:cs="Times New Roman"/>
                <w:sz w:val="28"/>
                <w:szCs w:val="28"/>
              </w:rPr>
              <w:t>езультаты реализации муниципаль</w:t>
            </w:r>
            <w:r w:rsidRPr="00AA118B">
              <w:rPr>
                <w:rStyle w:val="a3"/>
                <w:rFonts w:ascii="Times New Roman" w:hAnsi="Times New Roman" w:cs="Times New Roman"/>
                <w:sz w:val="28"/>
                <w:szCs w:val="28"/>
              </w:rPr>
              <w:t>ной программы</w:t>
            </w:r>
          </w:p>
        </w:tc>
        <w:tc>
          <w:tcPr>
            <w:tcW w:w="6095" w:type="dxa"/>
            <w:tcBorders>
              <w:top w:val="nil"/>
              <w:left w:val="nil"/>
              <w:bottom w:val="nil"/>
              <w:right w:val="nil"/>
            </w:tcBorders>
          </w:tcPr>
          <w:p w:rsidR="000D7B0A" w:rsidRPr="000D7B0A" w:rsidRDefault="000D7B0A" w:rsidP="000D7B0A">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0D7B0A">
              <w:rPr>
                <w:rFonts w:ascii="Times New Roman" w:hAnsi="Times New Roman" w:cs="Times New Roman"/>
                <w:sz w:val="28"/>
                <w:szCs w:val="28"/>
              </w:rPr>
              <w:t>О</w:t>
            </w:r>
            <w:r w:rsidR="005157DF">
              <w:rPr>
                <w:rFonts w:ascii="Times New Roman" w:hAnsi="Times New Roman" w:cs="Times New Roman"/>
                <w:sz w:val="28"/>
                <w:szCs w:val="28"/>
              </w:rPr>
              <w:t>беспечение жильем молодых семей;</w:t>
            </w:r>
          </w:p>
          <w:p w:rsidR="000D7B0A" w:rsidRPr="000D7B0A" w:rsidRDefault="000D7B0A" w:rsidP="000D7B0A">
            <w:pPr>
              <w:pStyle w:val="aff6"/>
              <w:jc w:val="left"/>
              <w:rPr>
                <w:rFonts w:ascii="Times New Roman" w:hAnsi="Times New Roman" w:cs="Times New Roman"/>
                <w:sz w:val="28"/>
                <w:szCs w:val="28"/>
              </w:rPr>
            </w:pPr>
            <w:r>
              <w:rPr>
                <w:rFonts w:ascii="Times New Roman" w:hAnsi="Times New Roman" w:cs="Times New Roman"/>
                <w:sz w:val="28"/>
                <w:szCs w:val="28"/>
              </w:rPr>
              <w:t xml:space="preserve">- </w:t>
            </w:r>
            <w:r w:rsidR="005157DF">
              <w:rPr>
                <w:rFonts w:ascii="Times New Roman" w:hAnsi="Times New Roman" w:cs="Times New Roman"/>
                <w:sz w:val="28"/>
                <w:szCs w:val="28"/>
              </w:rPr>
              <w:t>у</w:t>
            </w:r>
            <w:r w:rsidRPr="000D7B0A">
              <w:rPr>
                <w:rFonts w:ascii="Times New Roman" w:hAnsi="Times New Roman" w:cs="Times New Roman"/>
                <w:sz w:val="28"/>
                <w:szCs w:val="28"/>
              </w:rPr>
              <w:t>меньшение количества молодых семей нуждающихся в улучшении жилищных условий</w:t>
            </w:r>
            <w:r w:rsidR="005157DF">
              <w:rPr>
                <w:rFonts w:ascii="Times New Roman" w:hAnsi="Times New Roman" w:cs="Times New Roman"/>
                <w:sz w:val="28"/>
                <w:szCs w:val="28"/>
              </w:rPr>
              <w:t>;</w:t>
            </w:r>
          </w:p>
          <w:p w:rsidR="000D7B0A" w:rsidRDefault="000D7B0A" w:rsidP="000D7B0A"/>
          <w:p w:rsidR="00D51EFB" w:rsidRPr="00D51EFB" w:rsidRDefault="00D51EFB" w:rsidP="00D51EFB"/>
        </w:tc>
      </w:tr>
    </w:tbl>
    <w:p w:rsidR="00312682" w:rsidRPr="00060EA3" w:rsidRDefault="00312682">
      <w:pPr>
        <w:pStyle w:val="1"/>
        <w:rPr>
          <w:rFonts w:ascii="Times New Roman" w:hAnsi="Times New Roman" w:cs="Times New Roman"/>
          <w:sz w:val="28"/>
          <w:szCs w:val="28"/>
        </w:rPr>
      </w:pPr>
      <w:bookmarkStart w:id="1" w:name="sub_100"/>
      <w:r w:rsidRPr="00060EA3">
        <w:rPr>
          <w:rFonts w:ascii="Times New Roman" w:hAnsi="Times New Roman" w:cs="Times New Roman"/>
          <w:sz w:val="28"/>
          <w:szCs w:val="28"/>
        </w:rPr>
        <w:t>1. Характеристи</w:t>
      </w:r>
      <w:r w:rsidR="003F252D" w:rsidRPr="00060EA3">
        <w:rPr>
          <w:rFonts w:ascii="Times New Roman" w:hAnsi="Times New Roman" w:cs="Times New Roman"/>
          <w:sz w:val="28"/>
          <w:szCs w:val="28"/>
        </w:rPr>
        <w:t>ка сферы реализации муниципаль</w:t>
      </w:r>
      <w:r w:rsidRPr="00060EA3">
        <w:rPr>
          <w:rFonts w:ascii="Times New Roman" w:hAnsi="Times New Roman" w:cs="Times New Roman"/>
          <w:sz w:val="28"/>
          <w:szCs w:val="28"/>
        </w:rPr>
        <w:t>ной программы</w:t>
      </w:r>
    </w:p>
    <w:bookmarkEnd w:id="1"/>
    <w:p w:rsidR="00312682" w:rsidRPr="00060EA3" w:rsidRDefault="00060EA3" w:rsidP="00060EA3">
      <w:pPr>
        <w:rPr>
          <w:rFonts w:ascii="Times New Roman" w:hAnsi="Times New Roman" w:cs="Times New Roman"/>
          <w:sz w:val="28"/>
          <w:szCs w:val="28"/>
        </w:rPr>
      </w:pPr>
      <w:r w:rsidRPr="00060EA3">
        <w:rPr>
          <w:rFonts w:ascii="Times New Roman" w:hAnsi="Times New Roman" w:cs="Times New Roman"/>
          <w:color w:val="373737"/>
          <w:sz w:val="28"/>
          <w:szCs w:val="28"/>
          <w:shd w:val="clear" w:color="auto" w:fill="FFFFFF"/>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r w:rsidRPr="00060EA3">
        <w:rPr>
          <w:rFonts w:ascii="Times New Roman" w:hAnsi="Times New Roman" w:cs="Times New Roman"/>
          <w:color w:val="373737"/>
          <w:sz w:val="28"/>
          <w:szCs w:val="28"/>
        </w:rPr>
        <w:t xml:space="preserve"> </w:t>
      </w:r>
      <w:r w:rsidRPr="00060EA3">
        <w:rPr>
          <w:rFonts w:ascii="Times New Roman" w:hAnsi="Times New Roman" w:cs="Times New Roman"/>
          <w:color w:val="373737"/>
          <w:sz w:val="28"/>
          <w:szCs w:val="28"/>
          <w:shd w:val="clear" w:color="auto" w:fill="FFFFFF"/>
        </w:rP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060EA3" w:rsidRPr="00060EA3" w:rsidRDefault="00060EA3" w:rsidP="00060EA3">
      <w:pPr>
        <w:rPr>
          <w:rFonts w:ascii="Times New Roman" w:hAnsi="Times New Roman" w:cs="Times New Roman"/>
          <w:color w:val="373737"/>
          <w:sz w:val="28"/>
          <w:szCs w:val="28"/>
          <w:shd w:val="clear" w:color="auto" w:fill="FFFFFF"/>
        </w:rPr>
      </w:pPr>
      <w:r w:rsidRPr="00060EA3">
        <w:rPr>
          <w:rFonts w:ascii="Times New Roman" w:hAnsi="Times New Roman" w:cs="Times New Roman"/>
          <w:color w:val="373737"/>
          <w:sz w:val="28"/>
          <w:szCs w:val="28"/>
          <w:shd w:val="clear" w:color="auto" w:fill="FFFFFF"/>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r w:rsidRPr="00060EA3">
        <w:rPr>
          <w:rFonts w:ascii="Times New Roman" w:hAnsi="Times New Roman" w:cs="Times New Roman"/>
          <w:color w:val="373737"/>
          <w:sz w:val="28"/>
          <w:szCs w:val="28"/>
        </w:rPr>
        <w:t xml:space="preserve"> </w:t>
      </w:r>
      <w:r w:rsidRPr="00060EA3">
        <w:rPr>
          <w:rFonts w:ascii="Times New Roman" w:hAnsi="Times New Roman" w:cs="Times New Roman"/>
          <w:color w:val="373737"/>
          <w:sz w:val="28"/>
          <w:szCs w:val="28"/>
          <w:shd w:val="clear" w:color="auto" w:fill="FFFFFF"/>
        </w:rPr>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w:t>
      </w:r>
    </w:p>
    <w:p w:rsidR="00060EA3" w:rsidRPr="00060EA3" w:rsidRDefault="00060EA3">
      <w:pPr>
        <w:rPr>
          <w:rFonts w:ascii="Times New Roman" w:hAnsi="Times New Roman" w:cs="Times New Roman"/>
          <w:sz w:val="28"/>
          <w:szCs w:val="28"/>
        </w:rPr>
      </w:pPr>
      <w:r w:rsidRPr="00060EA3">
        <w:rPr>
          <w:rFonts w:ascii="Times New Roman" w:hAnsi="Times New Roman" w:cs="Times New Roman"/>
          <w:color w:val="373737"/>
          <w:sz w:val="28"/>
          <w:szCs w:val="28"/>
          <w:shd w:val="clear" w:color="auto" w:fill="FFFFFF"/>
        </w:rPr>
        <w:t>Стратегической целью государственной жилищной политики и ее приоритетными задачами, изложенными в Концепции долгосрочного социально-экономического развития Российской Федерации на период до 20</w:t>
      </w:r>
      <w:r w:rsidR="00BE3951">
        <w:rPr>
          <w:rFonts w:ascii="Times New Roman" w:hAnsi="Times New Roman" w:cs="Times New Roman"/>
          <w:color w:val="373737"/>
          <w:sz w:val="28"/>
          <w:szCs w:val="28"/>
          <w:shd w:val="clear" w:color="auto" w:fill="FFFFFF"/>
        </w:rPr>
        <w:t>3</w:t>
      </w:r>
      <w:r w:rsidRPr="00060EA3">
        <w:rPr>
          <w:rFonts w:ascii="Times New Roman" w:hAnsi="Times New Roman" w:cs="Times New Roman"/>
          <w:color w:val="373737"/>
          <w:sz w:val="28"/>
          <w:szCs w:val="28"/>
          <w:shd w:val="clear" w:color="auto" w:fill="FFFFFF"/>
        </w:rPr>
        <w:t xml:space="preserve">0 года, является обеспечение доступности жилья для всех категорий граждан, а также соответствие объема комфортного жилищного фонда </w:t>
      </w:r>
      <w:r w:rsidRPr="00060EA3">
        <w:rPr>
          <w:rFonts w:ascii="Times New Roman" w:hAnsi="Times New Roman" w:cs="Times New Roman"/>
          <w:color w:val="373737"/>
          <w:sz w:val="28"/>
          <w:szCs w:val="28"/>
          <w:shd w:val="clear" w:color="auto" w:fill="FFFFFF"/>
        </w:rPr>
        <w:lastRenderedPageBreak/>
        <w:t>потребностям населения.</w:t>
      </w:r>
      <w:r w:rsidRPr="00060EA3">
        <w:rPr>
          <w:rFonts w:ascii="Times New Roman" w:hAnsi="Times New Roman" w:cs="Times New Roman"/>
          <w:color w:val="373737"/>
          <w:sz w:val="28"/>
          <w:szCs w:val="28"/>
        </w:rPr>
        <w:br/>
      </w:r>
      <w:r w:rsidR="00B92233">
        <w:rPr>
          <w:rFonts w:ascii="Times New Roman" w:hAnsi="Times New Roman" w:cs="Times New Roman"/>
          <w:color w:val="373737"/>
          <w:sz w:val="28"/>
          <w:szCs w:val="28"/>
          <w:shd w:val="clear" w:color="auto" w:fill="FFFFFF"/>
        </w:rPr>
        <w:tab/>
      </w:r>
      <w:r w:rsidRPr="00060EA3">
        <w:rPr>
          <w:rFonts w:ascii="Times New Roman" w:hAnsi="Times New Roman" w:cs="Times New Roman"/>
          <w:color w:val="373737"/>
          <w:sz w:val="28"/>
          <w:szCs w:val="28"/>
          <w:shd w:val="clear" w:color="auto" w:fill="FFFFFF"/>
        </w:rPr>
        <w:t>Задача создания условий для новых форм улучшения гражданами жилищных условий требует от федерального центра совершенствования нормативной правовой базы в жилищном секторе и стимулирования проведения преобразований на местах.</w:t>
      </w:r>
      <w:r w:rsidRPr="00060EA3">
        <w:rPr>
          <w:rFonts w:ascii="Times New Roman" w:hAnsi="Times New Roman" w:cs="Times New Roman"/>
          <w:color w:val="373737"/>
          <w:sz w:val="28"/>
          <w:szCs w:val="28"/>
        </w:rPr>
        <w:br/>
      </w:r>
      <w:r>
        <w:rPr>
          <w:rFonts w:ascii="Times New Roman" w:hAnsi="Times New Roman" w:cs="Times New Roman"/>
          <w:color w:val="373737"/>
          <w:sz w:val="28"/>
          <w:szCs w:val="28"/>
        </w:rPr>
        <w:t xml:space="preserve">           </w:t>
      </w:r>
      <w:proofErr w:type="gramStart"/>
      <w:r w:rsidRPr="00060EA3">
        <w:rPr>
          <w:rFonts w:ascii="Times New Roman" w:hAnsi="Times New Roman" w:cs="Times New Roman"/>
          <w:color w:val="373737"/>
          <w:sz w:val="28"/>
          <w:szCs w:val="28"/>
          <w:shd w:val="clear" w:color="auto" w:fill="FFFFFF"/>
        </w:rP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r w:rsidRPr="00060EA3">
        <w:rPr>
          <w:rFonts w:ascii="Times New Roman" w:hAnsi="Times New Roman" w:cs="Times New Roman"/>
          <w:color w:val="373737"/>
          <w:sz w:val="28"/>
          <w:szCs w:val="28"/>
        </w:rPr>
        <w:br/>
      </w:r>
      <w:r>
        <w:rPr>
          <w:rFonts w:ascii="Times New Roman" w:hAnsi="Times New Roman" w:cs="Times New Roman"/>
          <w:color w:val="373737"/>
          <w:sz w:val="28"/>
          <w:szCs w:val="28"/>
        </w:rPr>
        <w:t xml:space="preserve">- </w:t>
      </w:r>
      <w:r w:rsidRPr="00060EA3">
        <w:rPr>
          <w:rFonts w:ascii="Times New Roman" w:hAnsi="Times New Roman" w:cs="Times New Roman"/>
          <w:color w:val="373737"/>
          <w:sz w:val="28"/>
          <w:szCs w:val="28"/>
          <w:shd w:val="clear" w:color="auto" w:fill="FFFFFF"/>
        </w:rPr>
        <w:t>отражены в основных направлениях Концепции долгосрочного социально-экономического развития Российской Федерации на период до 20</w:t>
      </w:r>
      <w:r w:rsidR="00BE3951">
        <w:rPr>
          <w:rFonts w:ascii="Times New Roman" w:hAnsi="Times New Roman" w:cs="Times New Roman"/>
          <w:color w:val="373737"/>
          <w:sz w:val="28"/>
          <w:szCs w:val="28"/>
          <w:shd w:val="clear" w:color="auto" w:fill="FFFFFF"/>
        </w:rPr>
        <w:t>3</w:t>
      </w:r>
      <w:r w:rsidRPr="00060EA3">
        <w:rPr>
          <w:rFonts w:ascii="Times New Roman" w:hAnsi="Times New Roman" w:cs="Times New Roman"/>
          <w:color w:val="373737"/>
          <w:sz w:val="28"/>
          <w:szCs w:val="28"/>
          <w:shd w:val="clear" w:color="auto" w:fill="FFFFFF"/>
        </w:rPr>
        <w:t>0 года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w:t>
      </w:r>
      <w:proofErr w:type="gramEnd"/>
      <w:r w:rsidRPr="00060EA3">
        <w:rPr>
          <w:rFonts w:ascii="Times New Roman" w:hAnsi="Times New Roman" w:cs="Times New Roman"/>
          <w:color w:val="373737"/>
          <w:sz w:val="28"/>
          <w:szCs w:val="28"/>
          <w:shd w:val="clear" w:color="auto" w:fill="FFFFFF"/>
        </w:rPr>
        <w:t xml:space="preserve"> с функционированием систем жизнеобеспечения и эффективного функционирования рынка жилья;</w:t>
      </w:r>
      <w:r w:rsidRPr="00060EA3">
        <w:rPr>
          <w:rFonts w:ascii="Times New Roman" w:hAnsi="Times New Roman" w:cs="Times New Roman"/>
          <w:color w:val="373737"/>
          <w:sz w:val="28"/>
          <w:szCs w:val="28"/>
        </w:rPr>
        <w:br/>
      </w:r>
      <w:r>
        <w:rPr>
          <w:rFonts w:ascii="Times New Roman" w:hAnsi="Times New Roman" w:cs="Times New Roman"/>
          <w:color w:val="373737"/>
          <w:sz w:val="28"/>
          <w:szCs w:val="28"/>
        </w:rPr>
        <w:t xml:space="preserve">- </w:t>
      </w:r>
      <w:r w:rsidRPr="00060EA3">
        <w:rPr>
          <w:rFonts w:ascii="Times New Roman" w:hAnsi="Times New Roman" w:cs="Times New Roman"/>
          <w:color w:val="373737"/>
          <w:sz w:val="28"/>
          <w:szCs w:val="28"/>
          <w:shd w:val="clear" w:color="auto" w:fill="FFFFFF"/>
        </w:rPr>
        <w:t>носят межотраслевой и межведомственный характер и не могут быть решены без участия федерального центра;</w:t>
      </w:r>
      <w:r w:rsidRPr="00060EA3">
        <w:rPr>
          <w:rFonts w:ascii="Times New Roman" w:hAnsi="Times New Roman" w:cs="Times New Roman"/>
          <w:color w:val="373737"/>
          <w:sz w:val="28"/>
          <w:szCs w:val="28"/>
        </w:rPr>
        <w:br/>
      </w:r>
      <w:r>
        <w:rPr>
          <w:rFonts w:ascii="Times New Roman" w:hAnsi="Times New Roman" w:cs="Times New Roman"/>
          <w:color w:val="373737"/>
          <w:sz w:val="28"/>
          <w:szCs w:val="28"/>
        </w:rPr>
        <w:t xml:space="preserve">- </w:t>
      </w:r>
      <w:r w:rsidRPr="00060EA3">
        <w:rPr>
          <w:rFonts w:ascii="Times New Roman" w:hAnsi="Times New Roman" w:cs="Times New Roman"/>
          <w:color w:val="373737"/>
          <w:sz w:val="28"/>
          <w:szCs w:val="28"/>
          <w:shd w:val="clear" w:color="auto" w:fill="FFFFFF"/>
        </w:rPr>
        <w:t>не могут быть решены в пределах одного финансового года и требуют значите</w:t>
      </w:r>
      <w:r>
        <w:rPr>
          <w:rFonts w:ascii="Times New Roman" w:hAnsi="Times New Roman" w:cs="Times New Roman"/>
          <w:color w:val="373737"/>
          <w:sz w:val="28"/>
          <w:szCs w:val="28"/>
          <w:shd w:val="clear" w:color="auto" w:fill="FFFFFF"/>
        </w:rPr>
        <w:t>льных бюджетных расходов до 20</w:t>
      </w:r>
      <w:r w:rsidR="00BE3951">
        <w:rPr>
          <w:rFonts w:ascii="Times New Roman" w:hAnsi="Times New Roman" w:cs="Times New Roman"/>
          <w:color w:val="373737"/>
          <w:sz w:val="28"/>
          <w:szCs w:val="28"/>
          <w:shd w:val="clear" w:color="auto" w:fill="FFFFFF"/>
        </w:rPr>
        <w:t>3</w:t>
      </w:r>
      <w:r w:rsidR="0052288F">
        <w:rPr>
          <w:rFonts w:ascii="Times New Roman" w:hAnsi="Times New Roman" w:cs="Times New Roman"/>
          <w:color w:val="373737"/>
          <w:sz w:val="28"/>
          <w:szCs w:val="28"/>
          <w:shd w:val="clear" w:color="auto" w:fill="FFFFFF"/>
        </w:rPr>
        <w:t>0</w:t>
      </w:r>
      <w:r w:rsidRPr="00060EA3">
        <w:rPr>
          <w:rFonts w:ascii="Times New Roman" w:hAnsi="Times New Roman" w:cs="Times New Roman"/>
          <w:color w:val="373737"/>
          <w:sz w:val="28"/>
          <w:szCs w:val="28"/>
          <w:shd w:val="clear" w:color="auto" w:fill="FFFFFF"/>
        </w:rPr>
        <w:t xml:space="preserve"> года включительно;</w:t>
      </w:r>
      <w:r w:rsidRPr="00060EA3">
        <w:rPr>
          <w:rFonts w:ascii="Times New Roman" w:hAnsi="Times New Roman" w:cs="Times New Roman"/>
          <w:color w:val="373737"/>
          <w:sz w:val="28"/>
          <w:szCs w:val="28"/>
        </w:rPr>
        <w:br/>
      </w:r>
      <w:r>
        <w:rPr>
          <w:rFonts w:ascii="Times New Roman" w:hAnsi="Times New Roman" w:cs="Times New Roman"/>
          <w:color w:val="373737"/>
          <w:sz w:val="28"/>
          <w:szCs w:val="28"/>
        </w:rPr>
        <w:t xml:space="preserve">- </w:t>
      </w:r>
      <w:r w:rsidRPr="00060EA3">
        <w:rPr>
          <w:rFonts w:ascii="Times New Roman" w:hAnsi="Times New Roman" w:cs="Times New Roman"/>
          <w:color w:val="373737"/>
          <w:sz w:val="28"/>
          <w:szCs w:val="28"/>
          <w:shd w:val="clear" w:color="auto" w:fill="FFFFFF"/>
        </w:rP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r w:rsidRPr="00060EA3">
        <w:rPr>
          <w:rFonts w:ascii="Times New Roman" w:hAnsi="Times New Roman" w:cs="Times New Roman"/>
          <w:color w:val="373737"/>
          <w:sz w:val="28"/>
          <w:szCs w:val="28"/>
        </w:rPr>
        <w:br/>
      </w:r>
      <w:r w:rsidR="00F52C5A">
        <w:rPr>
          <w:rFonts w:ascii="Times New Roman" w:hAnsi="Times New Roman" w:cs="Times New Roman"/>
          <w:color w:val="373737"/>
          <w:sz w:val="28"/>
          <w:szCs w:val="28"/>
        </w:rPr>
        <w:t xml:space="preserve">          </w:t>
      </w:r>
      <w:r w:rsidRPr="00060EA3">
        <w:rPr>
          <w:rFonts w:ascii="Times New Roman" w:hAnsi="Times New Roman" w:cs="Times New Roman"/>
          <w:color w:val="373737"/>
          <w:sz w:val="28"/>
          <w:szCs w:val="28"/>
          <w:shd w:val="clear" w:color="auto" w:fill="FFFFFF"/>
        </w:rPr>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03405E" w:rsidRPr="00060EA3" w:rsidRDefault="0003405E" w:rsidP="00F52C5A">
      <w:pPr>
        <w:rPr>
          <w:rFonts w:ascii="Times New Roman" w:hAnsi="Times New Roman" w:cs="Times New Roman"/>
          <w:sz w:val="28"/>
          <w:szCs w:val="28"/>
        </w:rPr>
      </w:pPr>
    </w:p>
    <w:p w:rsidR="00312682" w:rsidRPr="00962A1D" w:rsidRDefault="00962A1D">
      <w:pPr>
        <w:rPr>
          <w:rFonts w:ascii="Times New Roman" w:hAnsi="Times New Roman" w:cs="Times New Roman"/>
          <w:b/>
          <w:sz w:val="28"/>
          <w:szCs w:val="28"/>
        </w:rPr>
      </w:pPr>
      <w:r w:rsidRPr="00962A1D">
        <w:rPr>
          <w:rFonts w:ascii="Times New Roman" w:hAnsi="Times New Roman" w:cs="Times New Roman"/>
          <w:b/>
          <w:sz w:val="28"/>
          <w:szCs w:val="28"/>
        </w:rPr>
        <w:t>Обеспечение жильем молодых семей</w:t>
      </w:r>
      <w:r>
        <w:rPr>
          <w:rFonts w:ascii="Times New Roman" w:hAnsi="Times New Roman" w:cs="Times New Roman"/>
          <w:b/>
          <w:sz w:val="28"/>
          <w:szCs w:val="28"/>
        </w:rPr>
        <w:t>.</w:t>
      </w:r>
    </w:p>
    <w:p w:rsidR="00962A1D" w:rsidRPr="005C12D6" w:rsidRDefault="00962A1D" w:rsidP="00962A1D">
      <w:pPr>
        <w:pStyle w:val="ConsPlusNormal"/>
        <w:ind w:firstLine="709"/>
        <w:jc w:val="both"/>
        <w:rPr>
          <w:rFonts w:ascii="Times New Roman" w:hAnsi="Times New Roman" w:cs="Times New Roman"/>
          <w:sz w:val="28"/>
          <w:szCs w:val="28"/>
        </w:rPr>
      </w:pPr>
      <w:r w:rsidRPr="005C12D6">
        <w:rPr>
          <w:rFonts w:ascii="Times New Roman" w:hAnsi="Times New Roman" w:cs="Times New Roman"/>
          <w:sz w:val="28"/>
          <w:szCs w:val="28"/>
        </w:rPr>
        <w:t xml:space="preserve">В Ершовском районе по состоянию </w:t>
      </w:r>
      <w:r>
        <w:rPr>
          <w:rFonts w:ascii="Times New Roman" w:hAnsi="Times New Roman" w:cs="Times New Roman"/>
          <w:sz w:val="28"/>
          <w:szCs w:val="28"/>
        </w:rPr>
        <w:t>на 1 января 201</w:t>
      </w:r>
      <w:r w:rsidR="00530E96">
        <w:rPr>
          <w:rFonts w:ascii="Times New Roman" w:hAnsi="Times New Roman" w:cs="Times New Roman"/>
          <w:sz w:val="28"/>
          <w:szCs w:val="28"/>
        </w:rPr>
        <w:t>9</w:t>
      </w:r>
      <w:r w:rsidRPr="005C12D6">
        <w:rPr>
          <w:rFonts w:ascii="Times New Roman" w:hAnsi="Times New Roman" w:cs="Times New Roman"/>
          <w:sz w:val="28"/>
          <w:szCs w:val="28"/>
        </w:rPr>
        <w:t xml:space="preserve"> года проживает более 2</w:t>
      </w:r>
      <w:r w:rsidR="00530E96">
        <w:rPr>
          <w:rFonts w:ascii="Times New Roman" w:hAnsi="Times New Roman" w:cs="Times New Roman"/>
          <w:sz w:val="28"/>
          <w:szCs w:val="28"/>
        </w:rPr>
        <w:t>8</w:t>
      </w:r>
      <w:r w:rsidRPr="005C12D6">
        <w:rPr>
          <w:rFonts w:ascii="Times New Roman" w:hAnsi="Times New Roman" w:cs="Times New Roman"/>
          <w:sz w:val="28"/>
          <w:szCs w:val="28"/>
        </w:rPr>
        <w:t>5</w:t>
      </w:r>
      <w:r w:rsidR="00530E96">
        <w:rPr>
          <w:rFonts w:ascii="Times New Roman" w:hAnsi="Times New Roman" w:cs="Times New Roman"/>
          <w:sz w:val="28"/>
          <w:szCs w:val="28"/>
        </w:rPr>
        <w:t>3</w:t>
      </w:r>
      <w:r w:rsidRPr="005C12D6">
        <w:rPr>
          <w:rFonts w:ascii="Times New Roman" w:hAnsi="Times New Roman" w:cs="Times New Roman"/>
          <w:sz w:val="28"/>
          <w:szCs w:val="28"/>
        </w:rPr>
        <w:t xml:space="preserve"> молодых семей, из которых более 4,5 процентов нуждаются в улучшении жилищных условий.</w:t>
      </w:r>
    </w:p>
    <w:p w:rsidR="00962A1D" w:rsidRPr="005C12D6" w:rsidRDefault="00962A1D" w:rsidP="00962A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201</w:t>
      </w:r>
      <w:r w:rsidR="002445AB">
        <w:rPr>
          <w:rFonts w:ascii="Times New Roman" w:hAnsi="Times New Roman" w:cs="Times New Roman"/>
          <w:sz w:val="28"/>
          <w:szCs w:val="28"/>
        </w:rPr>
        <w:t>9</w:t>
      </w:r>
      <w:r w:rsidRPr="005C12D6">
        <w:rPr>
          <w:rFonts w:ascii="Times New Roman" w:hAnsi="Times New Roman" w:cs="Times New Roman"/>
          <w:sz w:val="28"/>
          <w:szCs w:val="28"/>
        </w:rPr>
        <w:t xml:space="preserve"> году </w:t>
      </w:r>
      <w:r w:rsidR="004A680E">
        <w:rPr>
          <w:rFonts w:ascii="Times New Roman" w:hAnsi="Times New Roman" w:cs="Times New Roman"/>
          <w:sz w:val="28"/>
          <w:szCs w:val="28"/>
        </w:rPr>
        <w:t xml:space="preserve">в Ершовском районе </w:t>
      </w:r>
      <w:r w:rsidRPr="005C12D6">
        <w:rPr>
          <w:rFonts w:ascii="Times New Roman" w:hAnsi="Times New Roman" w:cs="Times New Roman"/>
          <w:sz w:val="28"/>
          <w:szCs w:val="28"/>
        </w:rPr>
        <w:t xml:space="preserve">заключили брак  </w:t>
      </w:r>
      <w:r w:rsidRPr="002445AB">
        <w:rPr>
          <w:rFonts w:ascii="Times New Roman" w:hAnsi="Times New Roman" w:cs="Times New Roman"/>
          <w:color w:val="FF0000"/>
          <w:sz w:val="28"/>
          <w:szCs w:val="28"/>
        </w:rPr>
        <w:t>341</w:t>
      </w:r>
      <w:r w:rsidRPr="005C12D6">
        <w:rPr>
          <w:rFonts w:ascii="Times New Roman" w:hAnsi="Times New Roman" w:cs="Times New Roman"/>
          <w:sz w:val="28"/>
          <w:szCs w:val="28"/>
        </w:rPr>
        <w:t xml:space="preserve"> семья</w:t>
      </w:r>
      <w:r>
        <w:rPr>
          <w:rFonts w:ascii="Times New Roman" w:hAnsi="Times New Roman" w:cs="Times New Roman"/>
          <w:sz w:val="28"/>
          <w:szCs w:val="28"/>
        </w:rPr>
        <w:t xml:space="preserve">, </w:t>
      </w:r>
      <w:r w:rsidRPr="002445AB">
        <w:rPr>
          <w:rFonts w:ascii="Times New Roman" w:hAnsi="Times New Roman" w:cs="Times New Roman"/>
          <w:color w:val="FF0000"/>
          <w:sz w:val="28"/>
          <w:szCs w:val="28"/>
        </w:rPr>
        <w:t>расторгли  193</w:t>
      </w:r>
      <w:r w:rsidRPr="005C12D6">
        <w:rPr>
          <w:rFonts w:ascii="Times New Roman" w:hAnsi="Times New Roman" w:cs="Times New Roman"/>
          <w:sz w:val="28"/>
          <w:szCs w:val="28"/>
        </w:rPr>
        <w:t xml:space="preserve">, </w:t>
      </w:r>
      <w:r w:rsidRPr="002445AB">
        <w:rPr>
          <w:rFonts w:ascii="Times New Roman" w:hAnsi="Times New Roman" w:cs="Times New Roman"/>
          <w:color w:val="FF0000"/>
          <w:sz w:val="28"/>
          <w:szCs w:val="28"/>
        </w:rPr>
        <w:t>родилось 520 детей</w:t>
      </w:r>
      <w:r w:rsidRPr="005C12D6">
        <w:rPr>
          <w:rFonts w:ascii="Times New Roman" w:hAnsi="Times New Roman" w:cs="Times New Roman"/>
          <w:sz w:val="28"/>
          <w:szCs w:val="28"/>
        </w:rPr>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в предоставлении средств на </w:t>
      </w:r>
      <w:r w:rsidRPr="005C12D6">
        <w:rPr>
          <w:rFonts w:ascii="Times New Roman" w:hAnsi="Times New Roman" w:cs="Times New Roman"/>
          <w:sz w:val="28"/>
          <w:szCs w:val="28"/>
        </w:rPr>
        <w:lastRenderedPageBreak/>
        <w:t>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62A1D" w:rsidRDefault="00962A1D" w:rsidP="00962A1D">
      <w:pPr>
        <w:pStyle w:val="ConsPlusNormal"/>
        <w:ind w:firstLine="709"/>
        <w:jc w:val="both"/>
        <w:rPr>
          <w:rFonts w:ascii="Times New Roman" w:hAnsi="Times New Roman" w:cs="Times New Roman"/>
          <w:sz w:val="28"/>
          <w:szCs w:val="28"/>
        </w:rPr>
      </w:pPr>
      <w:r w:rsidRPr="005C12D6">
        <w:rPr>
          <w:rFonts w:ascii="Times New Roman" w:hAnsi="Times New Roman" w:cs="Times New Roman"/>
          <w:sz w:val="28"/>
          <w:szCs w:val="28"/>
        </w:rPr>
        <w:t>Поддержка молодых семей при решении жилищной проблемы является основой стабильных условий жизни для этой наиболее активной части населения, положительно 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на территории Ершовского района Саратовской области, позволяет формировать экономически активный слой населения.</w:t>
      </w:r>
    </w:p>
    <w:p w:rsidR="0003405E" w:rsidRPr="005C12D6" w:rsidRDefault="0003405E" w:rsidP="00962A1D">
      <w:pPr>
        <w:pStyle w:val="ConsPlusNormal"/>
        <w:ind w:firstLine="709"/>
        <w:jc w:val="both"/>
        <w:rPr>
          <w:rFonts w:ascii="Times New Roman" w:hAnsi="Times New Roman" w:cs="Times New Roman"/>
          <w:sz w:val="28"/>
          <w:szCs w:val="28"/>
        </w:rPr>
      </w:pPr>
    </w:p>
    <w:p w:rsidR="00312682" w:rsidRPr="00962A1D" w:rsidRDefault="00962A1D">
      <w:pPr>
        <w:rPr>
          <w:rFonts w:ascii="Times New Roman" w:hAnsi="Times New Roman" w:cs="Times New Roman"/>
          <w:sz w:val="28"/>
          <w:szCs w:val="28"/>
        </w:rPr>
      </w:pPr>
      <w:r w:rsidRPr="00962A1D">
        <w:rPr>
          <w:rFonts w:ascii="Times New Roman" w:hAnsi="Times New Roman" w:cs="Times New Roman"/>
          <w:sz w:val="28"/>
          <w:szCs w:val="28"/>
        </w:rPr>
        <w:t>Реализация муниципальной</w:t>
      </w:r>
      <w:r w:rsidR="00312682" w:rsidRPr="00962A1D">
        <w:rPr>
          <w:rFonts w:ascii="Times New Roman" w:hAnsi="Times New Roman" w:cs="Times New Roman"/>
          <w:sz w:val="28"/>
          <w:szCs w:val="28"/>
        </w:rPr>
        <w:t xml:space="preserve"> программы позволит:</w:t>
      </w:r>
    </w:p>
    <w:p w:rsidR="00545ECD" w:rsidRDefault="00545ECD" w:rsidP="00545E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обеспечить жильем </w:t>
      </w:r>
      <w:r w:rsidR="00961F6C">
        <w:rPr>
          <w:rFonts w:ascii="Times New Roman" w:hAnsi="Times New Roman" w:cs="Times New Roman"/>
          <w:sz w:val="28"/>
          <w:szCs w:val="28"/>
        </w:rPr>
        <w:t>молод</w:t>
      </w:r>
      <w:r w:rsidR="008557C4">
        <w:rPr>
          <w:rFonts w:ascii="Times New Roman" w:hAnsi="Times New Roman" w:cs="Times New Roman"/>
          <w:sz w:val="28"/>
          <w:szCs w:val="28"/>
        </w:rPr>
        <w:t>ы</w:t>
      </w:r>
      <w:r w:rsidR="00961F6C">
        <w:rPr>
          <w:rFonts w:ascii="Times New Roman" w:hAnsi="Times New Roman" w:cs="Times New Roman"/>
          <w:sz w:val="28"/>
          <w:szCs w:val="28"/>
        </w:rPr>
        <w:t>е семи</w:t>
      </w:r>
      <w:r w:rsidRPr="002D03A4">
        <w:rPr>
          <w:rFonts w:ascii="Times New Roman" w:hAnsi="Times New Roman" w:cs="Times New Roman"/>
          <w:sz w:val="28"/>
          <w:szCs w:val="28"/>
        </w:rPr>
        <w:t>, нуждающихся в улучшении жилищных условий (при соответствующем финансировании за счет средств федерального бюджета и бюджета Саратовской области)</w:t>
      </w:r>
      <w:r>
        <w:rPr>
          <w:rFonts w:ascii="Times New Roman" w:hAnsi="Times New Roman" w:cs="Times New Roman"/>
          <w:sz w:val="28"/>
          <w:szCs w:val="28"/>
        </w:rPr>
        <w:t>;</w:t>
      </w:r>
    </w:p>
    <w:p w:rsidR="00312682" w:rsidRPr="00545ECD" w:rsidRDefault="00545ECD">
      <w:pPr>
        <w:pStyle w:val="1"/>
        <w:rPr>
          <w:rFonts w:ascii="Times New Roman" w:hAnsi="Times New Roman" w:cs="Times New Roman"/>
          <w:sz w:val="28"/>
          <w:szCs w:val="28"/>
        </w:rPr>
      </w:pPr>
      <w:bookmarkStart w:id="2" w:name="sub_200"/>
      <w:r w:rsidRPr="00545ECD">
        <w:rPr>
          <w:rFonts w:ascii="Times New Roman" w:hAnsi="Times New Roman" w:cs="Times New Roman"/>
          <w:sz w:val="28"/>
          <w:szCs w:val="28"/>
        </w:rPr>
        <w:t>2. Цели и задачи муниципаль</w:t>
      </w:r>
      <w:r w:rsidR="00312682" w:rsidRPr="00545ECD">
        <w:rPr>
          <w:rFonts w:ascii="Times New Roman" w:hAnsi="Times New Roman" w:cs="Times New Roman"/>
          <w:sz w:val="28"/>
          <w:szCs w:val="28"/>
        </w:rPr>
        <w:t>ной программы</w:t>
      </w:r>
    </w:p>
    <w:bookmarkEnd w:id="2"/>
    <w:p w:rsidR="00312682" w:rsidRDefault="00545ECD">
      <w:pPr>
        <w:rPr>
          <w:rFonts w:ascii="Times New Roman" w:hAnsi="Times New Roman" w:cs="Times New Roman"/>
          <w:sz w:val="28"/>
          <w:szCs w:val="28"/>
        </w:rPr>
      </w:pPr>
      <w:r w:rsidRPr="00545ECD">
        <w:rPr>
          <w:rFonts w:ascii="Times New Roman" w:hAnsi="Times New Roman" w:cs="Times New Roman"/>
          <w:sz w:val="28"/>
          <w:szCs w:val="28"/>
        </w:rPr>
        <w:t>Цели муниципаль</w:t>
      </w:r>
      <w:r w:rsidR="00312682" w:rsidRPr="00545ECD">
        <w:rPr>
          <w:rFonts w:ascii="Times New Roman" w:hAnsi="Times New Roman" w:cs="Times New Roman"/>
          <w:sz w:val="28"/>
          <w:szCs w:val="28"/>
        </w:rPr>
        <w:t>ной программы:</w:t>
      </w:r>
    </w:p>
    <w:p w:rsidR="00545ECD" w:rsidRPr="001A4748" w:rsidRDefault="00545ECD" w:rsidP="00545ECD">
      <w:pPr>
        <w:ind w:firstLine="0"/>
        <w:jc w:val="left"/>
        <w:rPr>
          <w:rFonts w:ascii="Times New Roman" w:hAnsi="Times New Roman" w:cs="Times New Roman"/>
          <w:sz w:val="28"/>
          <w:szCs w:val="28"/>
        </w:rPr>
      </w:pPr>
      <w:r>
        <w:rPr>
          <w:rFonts w:ascii="Times New Roman" w:hAnsi="Times New Roman" w:cs="Times New Roman"/>
          <w:sz w:val="28"/>
          <w:szCs w:val="28"/>
        </w:rPr>
        <w:t>- обеспечение жильем молодых семей;</w:t>
      </w:r>
      <w:r w:rsidRPr="001A4748">
        <w:rPr>
          <w:rFonts w:ascii="Times New Roman" w:hAnsi="Times New Roman" w:cs="Times New Roman"/>
          <w:sz w:val="28"/>
          <w:szCs w:val="28"/>
        </w:rPr>
        <w:t xml:space="preserve"> </w:t>
      </w:r>
    </w:p>
    <w:p w:rsidR="00545ECD" w:rsidRDefault="00545ECD" w:rsidP="00545ECD">
      <w:pPr>
        <w:pStyle w:val="afff"/>
        <w:rPr>
          <w:rFonts w:ascii="Times New Roman" w:hAnsi="Times New Roman" w:cs="Times New Roman"/>
          <w:sz w:val="28"/>
          <w:szCs w:val="28"/>
        </w:rPr>
      </w:pPr>
      <w:r>
        <w:rPr>
          <w:rFonts w:ascii="Times New Roman" w:hAnsi="Times New Roman" w:cs="Times New Roman"/>
          <w:sz w:val="28"/>
          <w:szCs w:val="28"/>
        </w:rPr>
        <w:t>- п</w:t>
      </w:r>
      <w:r w:rsidRPr="00CE4CC2">
        <w:rPr>
          <w:rFonts w:ascii="Times New Roman" w:hAnsi="Times New Roman" w:cs="Times New Roman"/>
          <w:sz w:val="28"/>
          <w:szCs w:val="28"/>
        </w:rPr>
        <w:t>овышение  качества  и  условий  жизни  многодетных  семей,  проживающих  на территории Ершовского муниципального района</w:t>
      </w:r>
      <w:r>
        <w:rPr>
          <w:rFonts w:ascii="Times New Roman" w:hAnsi="Times New Roman" w:cs="Times New Roman"/>
          <w:sz w:val="28"/>
          <w:szCs w:val="28"/>
        </w:rPr>
        <w:t>;</w:t>
      </w:r>
    </w:p>
    <w:p w:rsidR="00312682" w:rsidRPr="00545ECD" w:rsidRDefault="00EF09F1">
      <w:pPr>
        <w:rPr>
          <w:rFonts w:ascii="Times New Roman" w:hAnsi="Times New Roman" w:cs="Times New Roman"/>
          <w:sz w:val="28"/>
          <w:szCs w:val="28"/>
        </w:rPr>
      </w:pPr>
      <w:r>
        <w:rPr>
          <w:rFonts w:ascii="Times New Roman" w:hAnsi="Times New Roman" w:cs="Times New Roman"/>
          <w:sz w:val="28"/>
          <w:szCs w:val="28"/>
        </w:rPr>
        <w:t>З</w:t>
      </w:r>
      <w:r w:rsidR="00545ECD" w:rsidRPr="00545ECD">
        <w:rPr>
          <w:rFonts w:ascii="Times New Roman" w:hAnsi="Times New Roman" w:cs="Times New Roman"/>
          <w:sz w:val="28"/>
          <w:szCs w:val="28"/>
        </w:rPr>
        <w:t>адачи муниципаль</w:t>
      </w:r>
      <w:r w:rsidR="00312682" w:rsidRPr="00545ECD">
        <w:rPr>
          <w:rFonts w:ascii="Times New Roman" w:hAnsi="Times New Roman" w:cs="Times New Roman"/>
          <w:sz w:val="28"/>
          <w:szCs w:val="28"/>
        </w:rPr>
        <w:t>ной программы:</w:t>
      </w:r>
    </w:p>
    <w:p w:rsidR="00EF09F1" w:rsidRPr="00CE4CC2" w:rsidRDefault="00EF09F1" w:rsidP="00EF09F1">
      <w:pPr>
        <w:ind w:firstLine="0"/>
        <w:rPr>
          <w:rFonts w:ascii="Times New Roman" w:hAnsi="Times New Roman" w:cs="Times New Roman"/>
          <w:sz w:val="28"/>
          <w:szCs w:val="28"/>
        </w:rPr>
      </w:pPr>
      <w:r>
        <w:rPr>
          <w:rFonts w:ascii="Times New Roman" w:hAnsi="Times New Roman" w:cs="Times New Roman"/>
          <w:sz w:val="28"/>
          <w:szCs w:val="28"/>
        </w:rPr>
        <w:t>-у</w:t>
      </w:r>
      <w:r w:rsidRPr="00CE4CC2">
        <w:rPr>
          <w:rFonts w:ascii="Times New Roman" w:hAnsi="Times New Roman" w:cs="Times New Roman"/>
          <w:sz w:val="28"/>
          <w:szCs w:val="28"/>
        </w:rPr>
        <w:t>довлетворение потребностей молодых семей, нуждающихся в улучшении жилищных условий</w:t>
      </w:r>
      <w:r>
        <w:rPr>
          <w:rFonts w:ascii="Times New Roman" w:hAnsi="Times New Roman" w:cs="Times New Roman"/>
          <w:sz w:val="28"/>
          <w:szCs w:val="28"/>
        </w:rPr>
        <w:t xml:space="preserve"> в доступном и комфортном жилье;</w:t>
      </w:r>
    </w:p>
    <w:p w:rsidR="00EF09F1" w:rsidRPr="00CE4CC2" w:rsidRDefault="00EF09F1" w:rsidP="00EF09F1">
      <w:pPr>
        <w:ind w:firstLine="0"/>
        <w:rPr>
          <w:rFonts w:ascii="Times New Roman" w:hAnsi="Times New Roman" w:cs="Times New Roman"/>
          <w:sz w:val="28"/>
          <w:szCs w:val="28"/>
        </w:rPr>
      </w:pPr>
      <w:r>
        <w:rPr>
          <w:rFonts w:ascii="Times New Roman" w:hAnsi="Times New Roman" w:cs="Times New Roman"/>
          <w:sz w:val="28"/>
          <w:szCs w:val="28"/>
        </w:rPr>
        <w:t>-н</w:t>
      </w:r>
      <w:r w:rsidRPr="00CE4CC2">
        <w:rPr>
          <w:rFonts w:ascii="Times New Roman" w:hAnsi="Times New Roman" w:cs="Times New Roman"/>
          <w:sz w:val="28"/>
          <w:szCs w:val="28"/>
        </w:rPr>
        <w:t>ормативное правовое и методологическое обеспечение мероприятий по улучшению</w:t>
      </w:r>
      <w:r w:rsidR="00D51EFB">
        <w:rPr>
          <w:rFonts w:ascii="Times New Roman" w:hAnsi="Times New Roman" w:cs="Times New Roman"/>
          <w:sz w:val="28"/>
          <w:szCs w:val="28"/>
        </w:rPr>
        <w:t xml:space="preserve"> жилищных условий молодых семей.</w:t>
      </w:r>
    </w:p>
    <w:p w:rsidR="00312682" w:rsidRDefault="00312682"/>
    <w:p w:rsidR="00312682" w:rsidRPr="00EF09F1" w:rsidRDefault="00312682">
      <w:pPr>
        <w:pStyle w:val="1"/>
        <w:rPr>
          <w:rFonts w:ascii="Times New Roman" w:hAnsi="Times New Roman" w:cs="Times New Roman"/>
          <w:sz w:val="28"/>
          <w:szCs w:val="28"/>
        </w:rPr>
      </w:pPr>
      <w:bookmarkStart w:id="3" w:name="sub_300"/>
      <w:r w:rsidRPr="00EF09F1">
        <w:rPr>
          <w:rFonts w:ascii="Times New Roman" w:hAnsi="Times New Roman" w:cs="Times New Roman"/>
          <w:sz w:val="28"/>
          <w:szCs w:val="28"/>
        </w:rPr>
        <w:t>3.</w:t>
      </w:r>
      <w:r w:rsidR="00C05013">
        <w:rPr>
          <w:rFonts w:ascii="Times New Roman" w:hAnsi="Times New Roman" w:cs="Times New Roman"/>
          <w:sz w:val="28"/>
          <w:szCs w:val="28"/>
        </w:rPr>
        <w:t> Целевые показатели муниципаль</w:t>
      </w:r>
      <w:r w:rsidRPr="00EF09F1">
        <w:rPr>
          <w:rFonts w:ascii="Times New Roman" w:hAnsi="Times New Roman" w:cs="Times New Roman"/>
          <w:sz w:val="28"/>
          <w:szCs w:val="28"/>
        </w:rPr>
        <w:t>ной программы</w:t>
      </w:r>
    </w:p>
    <w:bookmarkEnd w:id="3"/>
    <w:p w:rsidR="00312682" w:rsidRPr="00EF09F1" w:rsidRDefault="00EF09F1">
      <w:pPr>
        <w:rPr>
          <w:rFonts w:ascii="Times New Roman" w:hAnsi="Times New Roman" w:cs="Times New Roman"/>
          <w:sz w:val="28"/>
          <w:szCs w:val="28"/>
        </w:rPr>
      </w:pPr>
      <w:r w:rsidRPr="00EF09F1">
        <w:rPr>
          <w:rFonts w:ascii="Times New Roman" w:hAnsi="Times New Roman" w:cs="Times New Roman"/>
          <w:sz w:val="28"/>
          <w:szCs w:val="28"/>
        </w:rPr>
        <w:t>Реализация муниципаль</w:t>
      </w:r>
      <w:r w:rsidR="00312682" w:rsidRPr="00EF09F1">
        <w:rPr>
          <w:rFonts w:ascii="Times New Roman" w:hAnsi="Times New Roman" w:cs="Times New Roman"/>
          <w:sz w:val="28"/>
          <w:szCs w:val="28"/>
        </w:rPr>
        <w:t>ной программы позволит достигнуть следующих целевых показателей.</w:t>
      </w:r>
    </w:p>
    <w:p w:rsidR="00EF09F1" w:rsidRPr="00EF09F1" w:rsidRDefault="00EF09F1" w:rsidP="00EF09F1">
      <w:pPr>
        <w:rPr>
          <w:rFonts w:ascii="Times New Roman" w:hAnsi="Times New Roman" w:cs="Times New Roman"/>
          <w:sz w:val="28"/>
          <w:szCs w:val="28"/>
        </w:rPr>
      </w:pPr>
      <w:r w:rsidRPr="00EF09F1">
        <w:rPr>
          <w:rFonts w:ascii="Times New Roman" w:hAnsi="Times New Roman" w:cs="Times New Roman"/>
          <w:sz w:val="28"/>
          <w:szCs w:val="28"/>
        </w:rPr>
        <w:t>В сфере обеспечения жильем молодых семей:</w:t>
      </w:r>
    </w:p>
    <w:p w:rsidR="00EF09F1" w:rsidRPr="00CE4CC2" w:rsidRDefault="00EF09F1" w:rsidP="007922B7">
      <w:pPr>
        <w:ind w:firstLine="0"/>
        <w:rPr>
          <w:rFonts w:ascii="Times New Roman" w:hAnsi="Times New Roman" w:cs="Times New Roman"/>
          <w:sz w:val="28"/>
          <w:szCs w:val="28"/>
        </w:rPr>
      </w:pPr>
      <w:r>
        <w:rPr>
          <w:rFonts w:ascii="Times New Roman" w:hAnsi="Times New Roman" w:cs="Times New Roman"/>
          <w:sz w:val="28"/>
          <w:szCs w:val="28"/>
        </w:rPr>
        <w:t>- о</w:t>
      </w:r>
      <w:r w:rsidRPr="00CE4CC2">
        <w:rPr>
          <w:rFonts w:ascii="Times New Roman" w:hAnsi="Times New Roman" w:cs="Times New Roman"/>
          <w:sz w:val="28"/>
          <w:szCs w:val="28"/>
        </w:rPr>
        <w:t>беспечить материальной поддержкой молоды</w:t>
      </w:r>
      <w:r w:rsidR="007922B7">
        <w:rPr>
          <w:rFonts w:ascii="Times New Roman" w:hAnsi="Times New Roman" w:cs="Times New Roman"/>
          <w:sz w:val="28"/>
          <w:szCs w:val="28"/>
        </w:rPr>
        <w:t>е семьи</w:t>
      </w:r>
      <w:r w:rsidRPr="00CE4CC2">
        <w:rPr>
          <w:rFonts w:ascii="Times New Roman" w:hAnsi="Times New Roman" w:cs="Times New Roman"/>
          <w:sz w:val="28"/>
          <w:szCs w:val="28"/>
        </w:rPr>
        <w:t xml:space="preserve"> нуждающихся в улучшении жилищных условий</w:t>
      </w:r>
      <w:r>
        <w:rPr>
          <w:rFonts w:ascii="Times New Roman" w:hAnsi="Times New Roman" w:cs="Times New Roman"/>
          <w:sz w:val="28"/>
          <w:szCs w:val="28"/>
        </w:rPr>
        <w:t>.</w:t>
      </w:r>
    </w:p>
    <w:p w:rsidR="00312682" w:rsidRPr="00EF09F1" w:rsidRDefault="00312682">
      <w:pPr>
        <w:pStyle w:val="1"/>
        <w:rPr>
          <w:rFonts w:ascii="Times New Roman" w:hAnsi="Times New Roman" w:cs="Times New Roman"/>
          <w:sz w:val="28"/>
          <w:szCs w:val="28"/>
        </w:rPr>
      </w:pPr>
      <w:bookmarkStart w:id="4" w:name="sub_400"/>
      <w:r w:rsidRPr="00EF09F1">
        <w:rPr>
          <w:rFonts w:ascii="Times New Roman" w:hAnsi="Times New Roman" w:cs="Times New Roman"/>
          <w:sz w:val="28"/>
          <w:szCs w:val="28"/>
        </w:rPr>
        <w:t>4. Прогноз к</w:t>
      </w:r>
      <w:r w:rsidR="00EF09F1">
        <w:rPr>
          <w:rFonts w:ascii="Times New Roman" w:hAnsi="Times New Roman" w:cs="Times New Roman"/>
          <w:sz w:val="28"/>
          <w:szCs w:val="28"/>
        </w:rPr>
        <w:t>онечных результатов муниципаль</w:t>
      </w:r>
      <w:r w:rsidRPr="00EF09F1">
        <w:rPr>
          <w:rFonts w:ascii="Times New Roman" w:hAnsi="Times New Roman" w:cs="Times New Roman"/>
          <w:sz w:val="28"/>
          <w:szCs w:val="28"/>
        </w:rPr>
        <w:t>ной программы, сроки</w:t>
      </w:r>
      <w:r w:rsidR="00EF09F1">
        <w:rPr>
          <w:rFonts w:ascii="Times New Roman" w:hAnsi="Times New Roman" w:cs="Times New Roman"/>
          <w:sz w:val="28"/>
          <w:szCs w:val="28"/>
        </w:rPr>
        <w:t xml:space="preserve"> и этапы реализации муниципаль</w:t>
      </w:r>
      <w:r w:rsidRPr="00EF09F1">
        <w:rPr>
          <w:rFonts w:ascii="Times New Roman" w:hAnsi="Times New Roman" w:cs="Times New Roman"/>
          <w:sz w:val="28"/>
          <w:szCs w:val="28"/>
        </w:rPr>
        <w:t>ной программы</w:t>
      </w:r>
    </w:p>
    <w:bookmarkEnd w:id="4"/>
    <w:p w:rsidR="00312682" w:rsidRDefault="00312682">
      <w:pPr>
        <w:rPr>
          <w:rFonts w:ascii="Times New Roman" w:hAnsi="Times New Roman" w:cs="Times New Roman"/>
          <w:sz w:val="28"/>
          <w:szCs w:val="28"/>
        </w:rPr>
      </w:pPr>
      <w:r w:rsidRPr="00EF09F1">
        <w:rPr>
          <w:rFonts w:ascii="Times New Roman" w:hAnsi="Times New Roman" w:cs="Times New Roman"/>
          <w:sz w:val="28"/>
          <w:szCs w:val="28"/>
        </w:rPr>
        <w:t>В ре</w:t>
      </w:r>
      <w:r w:rsidR="00EF09F1" w:rsidRPr="00EF09F1">
        <w:rPr>
          <w:rFonts w:ascii="Times New Roman" w:hAnsi="Times New Roman" w:cs="Times New Roman"/>
          <w:sz w:val="28"/>
          <w:szCs w:val="28"/>
        </w:rPr>
        <w:t>зультате реал</w:t>
      </w:r>
      <w:r w:rsidR="00EF09F1">
        <w:rPr>
          <w:rFonts w:ascii="Times New Roman" w:hAnsi="Times New Roman" w:cs="Times New Roman"/>
          <w:sz w:val="28"/>
          <w:szCs w:val="28"/>
        </w:rPr>
        <w:t>изации муници</w:t>
      </w:r>
      <w:r w:rsidR="00EF09F1" w:rsidRPr="00EF09F1">
        <w:rPr>
          <w:rFonts w:ascii="Times New Roman" w:hAnsi="Times New Roman" w:cs="Times New Roman"/>
          <w:sz w:val="28"/>
          <w:szCs w:val="28"/>
        </w:rPr>
        <w:t>п</w:t>
      </w:r>
      <w:r w:rsidR="00EF09F1">
        <w:rPr>
          <w:rFonts w:ascii="Times New Roman" w:hAnsi="Times New Roman" w:cs="Times New Roman"/>
          <w:sz w:val="28"/>
          <w:szCs w:val="28"/>
        </w:rPr>
        <w:t>а</w:t>
      </w:r>
      <w:r w:rsidR="00EF09F1" w:rsidRPr="00EF09F1">
        <w:rPr>
          <w:rFonts w:ascii="Times New Roman" w:hAnsi="Times New Roman" w:cs="Times New Roman"/>
          <w:sz w:val="28"/>
          <w:szCs w:val="28"/>
        </w:rPr>
        <w:t>ль</w:t>
      </w:r>
      <w:r w:rsidRPr="00EF09F1">
        <w:rPr>
          <w:rFonts w:ascii="Times New Roman" w:hAnsi="Times New Roman" w:cs="Times New Roman"/>
          <w:sz w:val="28"/>
          <w:szCs w:val="28"/>
        </w:rPr>
        <w:t>ной программы планируется достижение следующих к</w:t>
      </w:r>
      <w:r w:rsidR="00EF09F1" w:rsidRPr="00EF09F1">
        <w:rPr>
          <w:rFonts w:ascii="Times New Roman" w:hAnsi="Times New Roman" w:cs="Times New Roman"/>
          <w:sz w:val="28"/>
          <w:szCs w:val="28"/>
        </w:rPr>
        <w:t>онечных результатов муниципаль</w:t>
      </w:r>
      <w:r w:rsidRPr="00EF09F1">
        <w:rPr>
          <w:rFonts w:ascii="Times New Roman" w:hAnsi="Times New Roman" w:cs="Times New Roman"/>
          <w:sz w:val="28"/>
          <w:szCs w:val="28"/>
        </w:rPr>
        <w:t>ной программы:</w:t>
      </w:r>
    </w:p>
    <w:p w:rsidR="00EF09F1" w:rsidRPr="000D7B0A" w:rsidRDefault="00EF09F1" w:rsidP="00EF09F1">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408E4">
        <w:rPr>
          <w:rFonts w:ascii="Times New Roman" w:hAnsi="Times New Roman" w:cs="Times New Roman"/>
          <w:sz w:val="28"/>
          <w:szCs w:val="28"/>
        </w:rPr>
        <w:t>о</w:t>
      </w:r>
      <w:r w:rsidRPr="000D7B0A">
        <w:rPr>
          <w:rFonts w:ascii="Times New Roman" w:hAnsi="Times New Roman" w:cs="Times New Roman"/>
          <w:sz w:val="28"/>
          <w:szCs w:val="28"/>
        </w:rPr>
        <w:t>беспечение жильем молодых семе</w:t>
      </w:r>
      <w:r w:rsidR="00435985">
        <w:rPr>
          <w:rFonts w:ascii="Times New Roman" w:hAnsi="Times New Roman" w:cs="Times New Roman"/>
          <w:sz w:val="28"/>
          <w:szCs w:val="28"/>
        </w:rPr>
        <w:t>й;</w:t>
      </w:r>
    </w:p>
    <w:p w:rsidR="00312682" w:rsidRPr="00EF09F1" w:rsidRDefault="00EF09F1">
      <w:pPr>
        <w:rPr>
          <w:rFonts w:ascii="Times New Roman" w:hAnsi="Times New Roman" w:cs="Times New Roman"/>
          <w:sz w:val="28"/>
          <w:szCs w:val="28"/>
        </w:rPr>
      </w:pPr>
      <w:r w:rsidRPr="00EF09F1">
        <w:rPr>
          <w:rFonts w:ascii="Times New Roman" w:hAnsi="Times New Roman" w:cs="Times New Roman"/>
          <w:sz w:val="28"/>
          <w:szCs w:val="28"/>
        </w:rPr>
        <w:t>Муниципаль</w:t>
      </w:r>
      <w:r w:rsidR="00312682" w:rsidRPr="00EF09F1">
        <w:rPr>
          <w:rFonts w:ascii="Times New Roman" w:hAnsi="Times New Roman" w:cs="Times New Roman"/>
          <w:sz w:val="28"/>
          <w:szCs w:val="28"/>
        </w:rPr>
        <w:t>ная программа реализуется в один этап с 20</w:t>
      </w:r>
      <w:r w:rsidR="00A61508">
        <w:rPr>
          <w:rFonts w:ascii="Times New Roman" w:hAnsi="Times New Roman" w:cs="Times New Roman"/>
          <w:sz w:val="28"/>
          <w:szCs w:val="28"/>
        </w:rPr>
        <w:t>21</w:t>
      </w:r>
      <w:r w:rsidR="00312682" w:rsidRPr="00EF09F1">
        <w:rPr>
          <w:rFonts w:ascii="Times New Roman" w:hAnsi="Times New Roman" w:cs="Times New Roman"/>
          <w:sz w:val="28"/>
          <w:szCs w:val="28"/>
        </w:rPr>
        <w:t xml:space="preserve"> по 20</w:t>
      </w:r>
      <w:r w:rsidR="007922B7">
        <w:rPr>
          <w:rFonts w:ascii="Times New Roman" w:hAnsi="Times New Roman" w:cs="Times New Roman"/>
          <w:sz w:val="28"/>
          <w:szCs w:val="28"/>
        </w:rPr>
        <w:t>2</w:t>
      </w:r>
      <w:r w:rsidR="00A61508">
        <w:rPr>
          <w:rFonts w:ascii="Times New Roman" w:hAnsi="Times New Roman" w:cs="Times New Roman"/>
          <w:sz w:val="28"/>
          <w:szCs w:val="28"/>
        </w:rPr>
        <w:t>4</w:t>
      </w:r>
      <w:r w:rsidR="00312682" w:rsidRPr="00EF09F1">
        <w:rPr>
          <w:rFonts w:ascii="Times New Roman" w:hAnsi="Times New Roman" w:cs="Times New Roman"/>
          <w:sz w:val="28"/>
          <w:szCs w:val="28"/>
        </w:rPr>
        <w:t xml:space="preserve"> годы.</w:t>
      </w:r>
    </w:p>
    <w:p w:rsidR="00312682" w:rsidRDefault="00312682"/>
    <w:p w:rsidR="00312682" w:rsidRPr="00B858BD" w:rsidRDefault="00B858BD">
      <w:pPr>
        <w:pStyle w:val="1"/>
        <w:rPr>
          <w:rFonts w:ascii="Times New Roman" w:hAnsi="Times New Roman" w:cs="Times New Roman"/>
          <w:sz w:val="28"/>
          <w:szCs w:val="28"/>
        </w:rPr>
      </w:pPr>
      <w:bookmarkStart w:id="5" w:name="sub_700"/>
      <w:r w:rsidRPr="00B858BD">
        <w:rPr>
          <w:rFonts w:ascii="Times New Roman" w:hAnsi="Times New Roman" w:cs="Times New Roman"/>
          <w:sz w:val="28"/>
          <w:szCs w:val="28"/>
        </w:rPr>
        <w:lastRenderedPageBreak/>
        <w:t>5</w:t>
      </w:r>
      <w:r w:rsidR="00312682" w:rsidRPr="00B858BD">
        <w:rPr>
          <w:rFonts w:ascii="Times New Roman" w:hAnsi="Times New Roman" w:cs="Times New Roman"/>
          <w:sz w:val="28"/>
          <w:szCs w:val="28"/>
        </w:rPr>
        <w:t>. </w:t>
      </w:r>
      <w:r w:rsidRPr="00B858BD">
        <w:rPr>
          <w:rFonts w:ascii="Times New Roman" w:hAnsi="Times New Roman" w:cs="Times New Roman"/>
          <w:sz w:val="28"/>
          <w:szCs w:val="28"/>
        </w:rPr>
        <w:t xml:space="preserve">Перечень основных мероприятий и целевых подпрограмм муниципальной программы </w:t>
      </w:r>
    </w:p>
    <w:bookmarkEnd w:id="5"/>
    <w:p w:rsidR="00EE23C5" w:rsidRDefault="00B858BD" w:rsidP="00EE23C5">
      <w:pPr>
        <w:rPr>
          <w:rFonts w:ascii="Times New Roman" w:hAnsi="Times New Roman" w:cs="Times New Roman"/>
          <w:sz w:val="28"/>
          <w:szCs w:val="28"/>
        </w:rPr>
      </w:pPr>
      <w:r w:rsidRPr="00EE23C5">
        <w:rPr>
          <w:rFonts w:ascii="Times New Roman" w:hAnsi="Times New Roman" w:cs="Times New Roman"/>
          <w:sz w:val="28"/>
          <w:szCs w:val="28"/>
        </w:rPr>
        <w:t>Муниципаль</w:t>
      </w:r>
      <w:r w:rsidR="00312682" w:rsidRPr="00EE23C5">
        <w:rPr>
          <w:rFonts w:ascii="Times New Roman" w:hAnsi="Times New Roman" w:cs="Times New Roman"/>
          <w:sz w:val="28"/>
          <w:szCs w:val="28"/>
        </w:rPr>
        <w:t xml:space="preserve">ная </w:t>
      </w:r>
      <w:r w:rsidR="007922B7">
        <w:rPr>
          <w:rFonts w:ascii="Times New Roman" w:hAnsi="Times New Roman" w:cs="Times New Roman"/>
          <w:sz w:val="28"/>
          <w:szCs w:val="28"/>
        </w:rPr>
        <w:t>программа реализуется в рамк</w:t>
      </w:r>
      <w:r w:rsidR="00D51EFB">
        <w:rPr>
          <w:rFonts w:ascii="Times New Roman" w:hAnsi="Times New Roman" w:cs="Times New Roman"/>
          <w:sz w:val="28"/>
          <w:szCs w:val="28"/>
        </w:rPr>
        <w:t>е</w:t>
      </w:r>
      <w:r w:rsidR="007922B7">
        <w:rPr>
          <w:rFonts w:ascii="Times New Roman" w:hAnsi="Times New Roman" w:cs="Times New Roman"/>
          <w:sz w:val="28"/>
          <w:szCs w:val="28"/>
        </w:rPr>
        <w:t xml:space="preserve"> </w:t>
      </w:r>
      <w:r w:rsidR="00312682" w:rsidRPr="00EE23C5">
        <w:rPr>
          <w:rFonts w:ascii="Times New Roman" w:hAnsi="Times New Roman" w:cs="Times New Roman"/>
          <w:sz w:val="28"/>
          <w:szCs w:val="28"/>
        </w:rPr>
        <w:t>подпрограмм</w:t>
      </w:r>
      <w:r w:rsidR="00D51EFB">
        <w:rPr>
          <w:rFonts w:ascii="Times New Roman" w:hAnsi="Times New Roman" w:cs="Times New Roman"/>
          <w:sz w:val="28"/>
          <w:szCs w:val="28"/>
        </w:rPr>
        <w:t>ы</w:t>
      </w:r>
      <w:r w:rsidR="00312682" w:rsidRPr="00EE23C5">
        <w:rPr>
          <w:rFonts w:ascii="Times New Roman" w:hAnsi="Times New Roman" w:cs="Times New Roman"/>
          <w:sz w:val="28"/>
          <w:szCs w:val="28"/>
        </w:rPr>
        <w:t>, которые обеспечивают достижение це</w:t>
      </w:r>
      <w:r w:rsidR="00EE23C5" w:rsidRPr="00EE23C5">
        <w:rPr>
          <w:rFonts w:ascii="Times New Roman" w:hAnsi="Times New Roman" w:cs="Times New Roman"/>
          <w:sz w:val="28"/>
          <w:szCs w:val="28"/>
        </w:rPr>
        <w:t>лей и решение задач муниципаль</w:t>
      </w:r>
      <w:r w:rsidR="00312682" w:rsidRPr="00EE23C5">
        <w:rPr>
          <w:rFonts w:ascii="Times New Roman" w:hAnsi="Times New Roman" w:cs="Times New Roman"/>
          <w:sz w:val="28"/>
          <w:szCs w:val="28"/>
        </w:rPr>
        <w:t>ной программы.</w:t>
      </w:r>
    </w:p>
    <w:p w:rsidR="00A65EC7" w:rsidRDefault="002C41C9" w:rsidP="00EE23C5">
      <w:pPr>
        <w:rPr>
          <w:rFonts w:ascii="Times New Roman" w:hAnsi="Times New Roman" w:cs="Times New Roman"/>
          <w:sz w:val="28"/>
          <w:szCs w:val="28"/>
        </w:rPr>
      </w:pPr>
      <w:hyperlink w:anchor="sub_10100" w:history="1">
        <w:r w:rsidR="00EE23C5" w:rsidRPr="000D4718">
          <w:rPr>
            <w:rStyle w:val="a4"/>
            <w:rFonts w:ascii="Times New Roman" w:hAnsi="Times New Roman" w:cs="Times New Roman"/>
            <w:b w:val="0"/>
            <w:color w:val="auto"/>
            <w:sz w:val="28"/>
            <w:szCs w:val="28"/>
          </w:rPr>
          <w:t>Подпрограмма</w:t>
        </w:r>
        <w:r w:rsidR="00312682" w:rsidRPr="000D4718">
          <w:rPr>
            <w:rStyle w:val="a4"/>
            <w:rFonts w:ascii="Times New Roman" w:hAnsi="Times New Roman" w:cs="Times New Roman"/>
            <w:b w:val="0"/>
            <w:color w:val="auto"/>
            <w:sz w:val="28"/>
            <w:szCs w:val="28"/>
          </w:rPr>
          <w:t xml:space="preserve"> </w:t>
        </w:r>
      </w:hyperlink>
      <w:r w:rsidR="00312682" w:rsidRPr="00EE23C5">
        <w:rPr>
          <w:rFonts w:ascii="Times New Roman" w:hAnsi="Times New Roman" w:cs="Times New Roman"/>
          <w:sz w:val="28"/>
          <w:szCs w:val="28"/>
        </w:rPr>
        <w:t xml:space="preserve"> </w:t>
      </w:r>
      <w:r w:rsidR="00EE23C5" w:rsidRPr="00EE23C5">
        <w:rPr>
          <w:rFonts w:ascii="Times New Roman" w:hAnsi="Times New Roman" w:cs="Times New Roman"/>
          <w:sz w:val="28"/>
          <w:szCs w:val="28"/>
        </w:rPr>
        <w:t xml:space="preserve">«Обеспечение жильем молодых семей» </w:t>
      </w:r>
      <w:r w:rsidR="00312682" w:rsidRPr="00EE23C5">
        <w:rPr>
          <w:rFonts w:ascii="Times New Roman" w:hAnsi="Times New Roman" w:cs="Times New Roman"/>
          <w:sz w:val="28"/>
          <w:szCs w:val="28"/>
        </w:rPr>
        <w:t>обеспечивает</w:t>
      </w:r>
      <w:r w:rsidR="00A65EC7">
        <w:rPr>
          <w:rFonts w:ascii="Times New Roman" w:hAnsi="Times New Roman" w:cs="Times New Roman"/>
          <w:sz w:val="28"/>
          <w:szCs w:val="28"/>
        </w:rPr>
        <w:t>ся мероприятиями</w:t>
      </w:r>
      <w:r w:rsidR="00E06DDA">
        <w:rPr>
          <w:rFonts w:ascii="Times New Roman" w:hAnsi="Times New Roman" w:cs="Times New Roman"/>
          <w:sz w:val="28"/>
          <w:szCs w:val="28"/>
        </w:rPr>
        <w:t>:</w:t>
      </w:r>
    </w:p>
    <w:p w:rsidR="00193EE4" w:rsidRPr="005C12D6" w:rsidRDefault="00A65EC7" w:rsidP="00193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6887">
        <w:rPr>
          <w:rFonts w:ascii="Times New Roman" w:hAnsi="Times New Roman" w:cs="Times New Roman"/>
          <w:spacing w:val="-12"/>
          <w:sz w:val="28"/>
          <w:szCs w:val="28"/>
        </w:rPr>
        <w:t>о</w:t>
      </w:r>
      <w:r w:rsidR="00193EE4" w:rsidRPr="00F9277B">
        <w:rPr>
          <w:rFonts w:ascii="Times New Roman" w:hAnsi="Times New Roman" w:cs="Times New Roman"/>
          <w:spacing w:val="-12"/>
          <w:sz w:val="28"/>
          <w:szCs w:val="28"/>
        </w:rPr>
        <w:t>беспечение</w:t>
      </w:r>
      <w:r w:rsidR="00193EE4" w:rsidRPr="00F9277B">
        <w:rPr>
          <w:rFonts w:ascii="Times New Roman" w:hAnsi="Times New Roman" w:cs="Times New Roman"/>
          <w:spacing w:val="-12"/>
          <w:sz w:val="24"/>
          <w:szCs w:val="24"/>
        </w:rPr>
        <w:t xml:space="preserve"> </w:t>
      </w:r>
      <w:r w:rsidR="00193EE4" w:rsidRPr="005C12D6">
        <w:rPr>
          <w:rFonts w:ascii="Times New Roman" w:hAnsi="Times New Roman" w:cs="Times New Roman"/>
          <w:sz w:val="28"/>
          <w:szCs w:val="28"/>
        </w:rPr>
        <w:t>предоставлен</w:t>
      </w:r>
      <w:r w:rsidR="00193EE4">
        <w:rPr>
          <w:rFonts w:ascii="Times New Roman" w:hAnsi="Times New Roman" w:cs="Times New Roman"/>
          <w:sz w:val="28"/>
          <w:szCs w:val="28"/>
        </w:rPr>
        <w:t>ия молодым семьям – участникам подп</w:t>
      </w:r>
      <w:r w:rsidR="00193EE4" w:rsidRPr="005C12D6">
        <w:rPr>
          <w:rFonts w:ascii="Times New Roman" w:hAnsi="Times New Roman" w:cs="Times New Roman"/>
          <w:sz w:val="28"/>
          <w:szCs w:val="28"/>
        </w:rPr>
        <w:t>рограммы социальных выплат на приобретение жилья или строительство индивидуального жилого дома (далее – социальные выплаты);</w:t>
      </w:r>
    </w:p>
    <w:p w:rsidR="00193EE4" w:rsidRPr="005C12D6" w:rsidRDefault="00586887" w:rsidP="00193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w:t>
      </w:r>
      <w:r w:rsidR="00193EE4" w:rsidRPr="005C12D6">
        <w:rPr>
          <w:rFonts w:ascii="Times New Roman" w:hAnsi="Times New Roman" w:cs="Times New Roman"/>
          <w:sz w:val="28"/>
          <w:szCs w:val="28"/>
        </w:rPr>
        <w:t>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жилья.</w:t>
      </w:r>
    </w:p>
    <w:p w:rsidR="00312682" w:rsidRDefault="00312682"/>
    <w:p w:rsidR="00312682" w:rsidRPr="009C4EA1" w:rsidRDefault="00221F54">
      <w:pPr>
        <w:pStyle w:val="1"/>
        <w:rPr>
          <w:rFonts w:ascii="Times New Roman" w:hAnsi="Times New Roman" w:cs="Times New Roman"/>
          <w:sz w:val="28"/>
          <w:szCs w:val="28"/>
        </w:rPr>
      </w:pPr>
      <w:bookmarkStart w:id="6" w:name="sub_800"/>
      <w:r>
        <w:rPr>
          <w:rFonts w:ascii="Times New Roman" w:hAnsi="Times New Roman" w:cs="Times New Roman"/>
          <w:sz w:val="28"/>
          <w:szCs w:val="28"/>
        </w:rPr>
        <w:t>6</w:t>
      </w:r>
      <w:r w:rsidR="00312682" w:rsidRPr="009C4EA1">
        <w:rPr>
          <w:rFonts w:ascii="Times New Roman" w:hAnsi="Times New Roman" w:cs="Times New Roman"/>
          <w:sz w:val="28"/>
          <w:szCs w:val="28"/>
        </w:rPr>
        <w:t xml:space="preserve">. Финансовое обеспечение реализации </w:t>
      </w:r>
      <w:r w:rsidR="009C4EA1" w:rsidRPr="009C4EA1">
        <w:rPr>
          <w:rFonts w:ascii="Times New Roman" w:hAnsi="Times New Roman" w:cs="Times New Roman"/>
          <w:sz w:val="28"/>
          <w:szCs w:val="28"/>
        </w:rPr>
        <w:t>муниципаль</w:t>
      </w:r>
      <w:r w:rsidR="00312682" w:rsidRPr="009C4EA1">
        <w:rPr>
          <w:rFonts w:ascii="Times New Roman" w:hAnsi="Times New Roman" w:cs="Times New Roman"/>
          <w:sz w:val="28"/>
          <w:szCs w:val="28"/>
        </w:rPr>
        <w:t>ной программы</w:t>
      </w:r>
    </w:p>
    <w:bookmarkEnd w:id="6"/>
    <w:p w:rsidR="00A61508" w:rsidRPr="00A61508" w:rsidRDefault="00312682" w:rsidP="00A61508">
      <w:pPr>
        <w:ind w:left="34" w:firstLine="141"/>
        <w:rPr>
          <w:rFonts w:ascii="Times New Roman" w:hAnsi="Times New Roman" w:cs="Times New Roman"/>
          <w:sz w:val="28"/>
          <w:szCs w:val="28"/>
        </w:rPr>
      </w:pPr>
      <w:r w:rsidRPr="00A61508">
        <w:rPr>
          <w:rFonts w:ascii="Times New Roman" w:hAnsi="Times New Roman" w:cs="Times New Roman"/>
          <w:color w:val="FF0000"/>
          <w:sz w:val="28"/>
          <w:szCs w:val="28"/>
        </w:rPr>
        <w:t>Общий объем фина</w:t>
      </w:r>
      <w:r w:rsidR="009C4EA1" w:rsidRPr="00A61508">
        <w:rPr>
          <w:rFonts w:ascii="Times New Roman" w:hAnsi="Times New Roman" w:cs="Times New Roman"/>
          <w:color w:val="FF0000"/>
          <w:sz w:val="28"/>
          <w:szCs w:val="28"/>
        </w:rPr>
        <w:t>нсового обеспечения муниципаль</w:t>
      </w:r>
      <w:r w:rsidR="000D4718">
        <w:rPr>
          <w:rFonts w:ascii="Times New Roman" w:hAnsi="Times New Roman" w:cs="Times New Roman"/>
          <w:color w:val="FF0000"/>
          <w:sz w:val="28"/>
          <w:szCs w:val="28"/>
        </w:rPr>
        <w:t>ной программы на 2021</w:t>
      </w:r>
      <w:r w:rsidRPr="00A61508">
        <w:rPr>
          <w:rFonts w:ascii="Times New Roman" w:hAnsi="Times New Roman" w:cs="Times New Roman"/>
          <w:color w:val="FF0000"/>
          <w:sz w:val="28"/>
          <w:szCs w:val="28"/>
        </w:rPr>
        <w:t>-20</w:t>
      </w:r>
      <w:r w:rsidR="008C7517" w:rsidRPr="00A61508">
        <w:rPr>
          <w:rFonts w:ascii="Times New Roman" w:hAnsi="Times New Roman" w:cs="Times New Roman"/>
          <w:color w:val="FF0000"/>
          <w:sz w:val="28"/>
          <w:szCs w:val="28"/>
        </w:rPr>
        <w:t>2</w:t>
      </w:r>
      <w:r w:rsidR="000D4718">
        <w:rPr>
          <w:rFonts w:ascii="Times New Roman" w:hAnsi="Times New Roman" w:cs="Times New Roman"/>
          <w:color w:val="FF0000"/>
          <w:sz w:val="28"/>
          <w:szCs w:val="28"/>
        </w:rPr>
        <w:t>4</w:t>
      </w:r>
      <w:r w:rsidRPr="00A61508">
        <w:rPr>
          <w:rFonts w:ascii="Times New Roman" w:hAnsi="Times New Roman" w:cs="Times New Roman"/>
          <w:color w:val="FF0000"/>
          <w:sz w:val="28"/>
          <w:szCs w:val="28"/>
        </w:rPr>
        <w:t xml:space="preserve"> годы составит</w:t>
      </w:r>
      <w:r w:rsidR="008016CE" w:rsidRPr="00A61508">
        <w:rPr>
          <w:rFonts w:ascii="Times New Roman" w:hAnsi="Times New Roman" w:cs="Times New Roman"/>
          <w:color w:val="FF0000"/>
          <w:sz w:val="28"/>
          <w:szCs w:val="28"/>
        </w:rPr>
        <w:t xml:space="preserve"> (</w:t>
      </w:r>
      <w:proofErr w:type="spellStart"/>
      <w:r w:rsidR="008016CE" w:rsidRPr="00A61508">
        <w:rPr>
          <w:rFonts w:ascii="Times New Roman" w:hAnsi="Times New Roman" w:cs="Times New Roman"/>
          <w:color w:val="FF0000"/>
          <w:sz w:val="28"/>
          <w:szCs w:val="28"/>
        </w:rPr>
        <w:t>прогнозно</w:t>
      </w:r>
      <w:proofErr w:type="spellEnd"/>
      <w:r w:rsidR="008016CE" w:rsidRPr="00A61508">
        <w:rPr>
          <w:rFonts w:ascii="Times New Roman" w:hAnsi="Times New Roman" w:cs="Times New Roman"/>
          <w:color w:val="FF0000"/>
          <w:sz w:val="28"/>
          <w:szCs w:val="28"/>
        </w:rPr>
        <w:t>)</w:t>
      </w:r>
      <w:r w:rsidRPr="00A61508">
        <w:rPr>
          <w:rFonts w:ascii="Times New Roman" w:hAnsi="Times New Roman" w:cs="Times New Roman"/>
          <w:color w:val="FF0000"/>
          <w:sz w:val="28"/>
          <w:szCs w:val="28"/>
        </w:rPr>
        <w:t xml:space="preserve"> -</w:t>
      </w:r>
      <w:r w:rsidRPr="00A61508">
        <w:rPr>
          <w:color w:val="FF0000"/>
        </w:rPr>
        <w:t xml:space="preserve"> </w:t>
      </w:r>
      <w:r w:rsidR="009C4EA1" w:rsidRPr="00A61508">
        <w:rPr>
          <w:color w:val="FF0000"/>
        </w:rPr>
        <w:t xml:space="preserve"> </w:t>
      </w:r>
      <w:r w:rsidR="008D0605" w:rsidRPr="00A61508">
        <w:rPr>
          <w:rFonts w:ascii="Times New Roman" w:hAnsi="Times New Roman" w:cs="Times New Roman"/>
          <w:color w:val="FF0000"/>
          <w:sz w:val="28"/>
          <w:szCs w:val="28"/>
        </w:rPr>
        <w:t xml:space="preserve">составит </w:t>
      </w:r>
      <w:r w:rsidR="00A61508" w:rsidRPr="00A61508">
        <w:rPr>
          <w:rFonts w:ascii="Times New Roman" w:hAnsi="Times New Roman" w:cs="Times New Roman"/>
          <w:sz w:val="28"/>
          <w:szCs w:val="28"/>
        </w:rPr>
        <w:t>2924,88 тыс. рублей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21</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22</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23</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sidR="0027304B">
        <w:rPr>
          <w:rFonts w:ascii="Times New Roman" w:hAnsi="Times New Roman" w:cs="Times New Roman"/>
          <w:sz w:val="28"/>
          <w:szCs w:val="28"/>
        </w:rPr>
        <w:t>4</w:t>
      </w:r>
      <w:r w:rsidRPr="00A61508">
        <w:rPr>
          <w:rFonts w:ascii="Times New Roman" w:hAnsi="Times New Roman" w:cs="Times New Roman"/>
          <w:sz w:val="28"/>
          <w:szCs w:val="28"/>
        </w:rPr>
        <w:t xml:space="preserve"> год –  7</w:t>
      </w:r>
      <w:r w:rsidR="0027304B">
        <w:rPr>
          <w:rFonts w:ascii="Times New Roman" w:hAnsi="Times New Roman" w:cs="Times New Roman"/>
          <w:sz w:val="28"/>
          <w:szCs w:val="28"/>
        </w:rPr>
        <w:t>3</w:t>
      </w:r>
      <w:r w:rsidRPr="00A61508">
        <w:rPr>
          <w:rFonts w:ascii="Times New Roman" w:hAnsi="Times New Roman" w:cs="Times New Roman"/>
          <w:sz w:val="28"/>
          <w:szCs w:val="28"/>
        </w:rPr>
        <w:t>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из них:</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федеральный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964,88   тыс. рублей,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2021 год – 241,22 тыс. рублей</w:t>
      </w:r>
      <w:proofErr w:type="gramStart"/>
      <w:r w:rsidRPr="00A61508">
        <w:rPr>
          <w:rFonts w:ascii="Times New Roman" w:hAnsi="Times New Roman" w:cs="Times New Roman"/>
          <w:sz w:val="28"/>
          <w:szCs w:val="28"/>
        </w:rPr>
        <w:t>;(</w:t>
      </w:r>
      <w:proofErr w:type="spellStart"/>
      <w:proofErr w:type="gramEnd"/>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2022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2023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2024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областной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1760,0 тыс</w:t>
      </w:r>
      <w:proofErr w:type="gramStart"/>
      <w:r w:rsidRPr="00A61508">
        <w:rPr>
          <w:rFonts w:ascii="Times New Roman" w:hAnsi="Times New Roman" w:cs="Times New Roman"/>
          <w:sz w:val="28"/>
          <w:szCs w:val="28"/>
        </w:rPr>
        <w:t>.р</w:t>
      </w:r>
      <w:proofErr w:type="gramEnd"/>
      <w:r w:rsidRPr="00A61508">
        <w:rPr>
          <w:rFonts w:ascii="Times New Roman" w:hAnsi="Times New Roman" w:cs="Times New Roman"/>
          <w:sz w:val="28"/>
          <w:szCs w:val="28"/>
        </w:rPr>
        <w:t>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21</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22</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23</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sidR="0027304B">
        <w:rPr>
          <w:rFonts w:ascii="Times New Roman" w:hAnsi="Times New Roman" w:cs="Times New Roman"/>
          <w:sz w:val="28"/>
          <w:szCs w:val="28"/>
        </w:rPr>
        <w:t>4</w:t>
      </w:r>
      <w:r w:rsidRPr="00A61508">
        <w:rPr>
          <w:rFonts w:ascii="Times New Roman" w:hAnsi="Times New Roman" w:cs="Times New Roman"/>
          <w:sz w:val="28"/>
          <w:szCs w:val="28"/>
        </w:rPr>
        <w:t xml:space="preserve"> год – 440,0 тыс. рублей</w:t>
      </w:r>
      <w:proofErr w:type="gramStart"/>
      <w:r w:rsidRPr="00A61508">
        <w:rPr>
          <w:rFonts w:ascii="Times New Roman" w:hAnsi="Times New Roman" w:cs="Times New Roman"/>
          <w:sz w:val="28"/>
          <w:szCs w:val="28"/>
        </w:rPr>
        <w:t>.</w:t>
      </w:r>
      <w:proofErr w:type="gramEnd"/>
      <w:r w:rsidRPr="00A61508">
        <w:rPr>
          <w:rFonts w:ascii="Times New Roman" w:hAnsi="Times New Roman" w:cs="Times New Roman"/>
          <w:sz w:val="28"/>
          <w:szCs w:val="28"/>
        </w:rPr>
        <w:t xml:space="preserve"> (</w:t>
      </w:r>
      <w:proofErr w:type="spellStart"/>
      <w:proofErr w:type="gramStart"/>
      <w:r w:rsidRPr="00A61508">
        <w:rPr>
          <w:rFonts w:ascii="Times New Roman" w:hAnsi="Times New Roman" w:cs="Times New Roman"/>
          <w:sz w:val="28"/>
          <w:szCs w:val="28"/>
        </w:rPr>
        <w:t>п</w:t>
      </w:r>
      <w:proofErr w:type="gramEnd"/>
      <w:r w:rsidRPr="00A61508">
        <w:rPr>
          <w:rFonts w:ascii="Times New Roman" w:hAnsi="Times New Roman" w:cs="Times New Roman"/>
          <w:sz w:val="28"/>
          <w:szCs w:val="28"/>
        </w:rPr>
        <w:t>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Местный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200,0 тыс. рублей,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21</w:t>
      </w:r>
      <w:r w:rsidRPr="00A61508">
        <w:rPr>
          <w:rFonts w:ascii="Times New Roman" w:hAnsi="Times New Roman" w:cs="Times New Roman"/>
          <w:sz w:val="28"/>
          <w:szCs w:val="28"/>
        </w:rPr>
        <w:t xml:space="preserve"> год –  50,0 тыс. рублей</w:t>
      </w:r>
      <w:proofErr w:type="gramStart"/>
      <w:r w:rsidRPr="00A61508">
        <w:rPr>
          <w:rFonts w:ascii="Times New Roman" w:hAnsi="Times New Roman" w:cs="Times New Roman"/>
          <w:sz w:val="28"/>
          <w:szCs w:val="28"/>
        </w:rPr>
        <w:t>;(</w:t>
      </w:r>
      <w:proofErr w:type="spellStart"/>
      <w:proofErr w:type="gramEnd"/>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27304B" w:rsidP="00A61508">
      <w:pPr>
        <w:ind w:left="34" w:firstLine="141"/>
        <w:rPr>
          <w:rFonts w:ascii="Times New Roman" w:hAnsi="Times New Roman" w:cs="Times New Roman"/>
          <w:sz w:val="28"/>
          <w:szCs w:val="28"/>
        </w:rPr>
      </w:pPr>
      <w:r>
        <w:rPr>
          <w:rFonts w:ascii="Times New Roman" w:hAnsi="Times New Roman" w:cs="Times New Roman"/>
          <w:sz w:val="28"/>
          <w:szCs w:val="28"/>
        </w:rPr>
        <w:t>2022</w:t>
      </w:r>
      <w:r w:rsidR="00A61508" w:rsidRPr="00A61508">
        <w:rPr>
          <w:rFonts w:ascii="Times New Roman" w:hAnsi="Times New Roman" w:cs="Times New Roman"/>
          <w:sz w:val="28"/>
          <w:szCs w:val="28"/>
        </w:rPr>
        <w:t xml:space="preserve"> год –  50,0 тыс. рублей; (</w:t>
      </w:r>
      <w:proofErr w:type="spellStart"/>
      <w:r w:rsidR="00A61508" w:rsidRPr="00A61508">
        <w:rPr>
          <w:rFonts w:ascii="Times New Roman" w:hAnsi="Times New Roman" w:cs="Times New Roman"/>
          <w:sz w:val="28"/>
          <w:szCs w:val="28"/>
        </w:rPr>
        <w:t>прогнозно</w:t>
      </w:r>
      <w:proofErr w:type="spellEnd"/>
      <w:r w:rsidR="00A61508"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23</w:t>
      </w:r>
      <w:r w:rsidRPr="00A61508">
        <w:rPr>
          <w:rFonts w:ascii="Times New Roman" w:hAnsi="Times New Roman" w:cs="Times New Roman"/>
          <w:sz w:val="28"/>
          <w:szCs w:val="28"/>
        </w:rPr>
        <w:t xml:space="preserve"> год –  50,0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spacing w:line="275" w:lineRule="exact"/>
        <w:ind w:firstLine="141"/>
        <w:contextualSpacing/>
        <w:rPr>
          <w:rFonts w:ascii="Times New Roman" w:hAnsi="Times New Roman" w:cs="Times New Roman"/>
          <w:sz w:val="28"/>
          <w:szCs w:val="28"/>
        </w:rPr>
      </w:pPr>
      <w:proofErr w:type="gramStart"/>
      <w:r w:rsidRPr="00A61508">
        <w:rPr>
          <w:rFonts w:ascii="Times New Roman" w:hAnsi="Times New Roman" w:cs="Times New Roman"/>
          <w:sz w:val="28"/>
          <w:szCs w:val="28"/>
        </w:rPr>
        <w:t>202</w:t>
      </w:r>
      <w:r w:rsidR="0027304B">
        <w:rPr>
          <w:rFonts w:ascii="Times New Roman" w:hAnsi="Times New Roman" w:cs="Times New Roman"/>
          <w:sz w:val="28"/>
          <w:szCs w:val="28"/>
        </w:rPr>
        <w:t>4</w:t>
      </w:r>
      <w:r w:rsidRPr="00A61508">
        <w:rPr>
          <w:rFonts w:ascii="Times New Roman" w:hAnsi="Times New Roman" w:cs="Times New Roman"/>
          <w:sz w:val="28"/>
          <w:szCs w:val="28"/>
        </w:rPr>
        <w:t xml:space="preserve"> год –   50,0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xml:space="preserve"> в том числе</w:t>
      </w:r>
      <w:proofErr w:type="gramEnd"/>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Подпрограмма 1 «Обеспечение жильем молодых семей» -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xml:space="preserve">)  </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- 2924,88 тыс. рублей в том числе:</w:t>
      </w:r>
    </w:p>
    <w:p w:rsidR="00A61508" w:rsidRPr="00A61508" w:rsidRDefault="0027304B" w:rsidP="00A61508">
      <w:pPr>
        <w:ind w:left="34" w:firstLine="141"/>
        <w:rPr>
          <w:rFonts w:ascii="Times New Roman" w:hAnsi="Times New Roman" w:cs="Times New Roman"/>
          <w:sz w:val="28"/>
          <w:szCs w:val="28"/>
        </w:rPr>
      </w:pPr>
      <w:r>
        <w:rPr>
          <w:rFonts w:ascii="Times New Roman" w:hAnsi="Times New Roman" w:cs="Times New Roman"/>
          <w:sz w:val="28"/>
          <w:szCs w:val="28"/>
        </w:rPr>
        <w:t>2021</w:t>
      </w:r>
      <w:r w:rsidR="00A61508" w:rsidRPr="00A61508">
        <w:rPr>
          <w:rFonts w:ascii="Times New Roman" w:hAnsi="Times New Roman" w:cs="Times New Roman"/>
          <w:sz w:val="28"/>
          <w:szCs w:val="28"/>
        </w:rPr>
        <w:t xml:space="preserve"> год –  731,22 тыс. рублей; (</w:t>
      </w:r>
      <w:proofErr w:type="spellStart"/>
      <w:r w:rsidR="00A61508" w:rsidRPr="00A61508">
        <w:rPr>
          <w:rFonts w:ascii="Times New Roman" w:hAnsi="Times New Roman" w:cs="Times New Roman"/>
          <w:sz w:val="28"/>
          <w:szCs w:val="28"/>
        </w:rPr>
        <w:t>прогнозно</w:t>
      </w:r>
      <w:proofErr w:type="spellEnd"/>
      <w:r w:rsidR="00A61508"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22</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23</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sidR="0027304B">
        <w:rPr>
          <w:rFonts w:ascii="Times New Roman" w:hAnsi="Times New Roman" w:cs="Times New Roman"/>
          <w:sz w:val="28"/>
          <w:szCs w:val="28"/>
        </w:rPr>
        <w:t>4</w:t>
      </w:r>
      <w:r w:rsidRPr="00A61508">
        <w:rPr>
          <w:rFonts w:ascii="Times New Roman" w:hAnsi="Times New Roman" w:cs="Times New Roman"/>
          <w:sz w:val="28"/>
          <w:szCs w:val="28"/>
        </w:rPr>
        <w:t xml:space="preserve"> год –  7</w:t>
      </w:r>
      <w:r w:rsidR="0027304B">
        <w:rPr>
          <w:rFonts w:ascii="Times New Roman" w:hAnsi="Times New Roman" w:cs="Times New Roman"/>
          <w:sz w:val="28"/>
          <w:szCs w:val="28"/>
        </w:rPr>
        <w:t>3</w:t>
      </w:r>
      <w:r w:rsidRPr="00A61508">
        <w:rPr>
          <w:rFonts w:ascii="Times New Roman" w:hAnsi="Times New Roman" w:cs="Times New Roman"/>
          <w:sz w:val="28"/>
          <w:szCs w:val="28"/>
        </w:rPr>
        <w:t>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из них:</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lastRenderedPageBreak/>
        <w:t>федеральный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964,88   тыс. рублей,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2021 год – 241,22 тыс. рублей</w:t>
      </w:r>
      <w:proofErr w:type="gramStart"/>
      <w:r w:rsidRPr="00A61508">
        <w:rPr>
          <w:rFonts w:ascii="Times New Roman" w:hAnsi="Times New Roman" w:cs="Times New Roman"/>
          <w:sz w:val="28"/>
          <w:szCs w:val="28"/>
        </w:rPr>
        <w:t>;(</w:t>
      </w:r>
      <w:proofErr w:type="spellStart"/>
      <w:proofErr w:type="gramEnd"/>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2022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2023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2024 год – 241,22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областной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1760,0 тыс</w:t>
      </w:r>
      <w:proofErr w:type="gramStart"/>
      <w:r w:rsidRPr="00A61508">
        <w:rPr>
          <w:rFonts w:ascii="Times New Roman" w:hAnsi="Times New Roman" w:cs="Times New Roman"/>
          <w:sz w:val="28"/>
          <w:szCs w:val="28"/>
        </w:rPr>
        <w:t>.р</w:t>
      </w:r>
      <w:proofErr w:type="gramEnd"/>
      <w:r w:rsidRPr="00A61508">
        <w:rPr>
          <w:rFonts w:ascii="Times New Roman" w:hAnsi="Times New Roman" w:cs="Times New Roman"/>
          <w:sz w:val="28"/>
          <w:szCs w:val="28"/>
        </w:rPr>
        <w:t>ублей, в том числе:</w:t>
      </w:r>
    </w:p>
    <w:p w:rsidR="00A61508" w:rsidRPr="00A61508" w:rsidRDefault="0027304B" w:rsidP="00A61508">
      <w:pPr>
        <w:ind w:left="34" w:firstLine="141"/>
        <w:rPr>
          <w:rFonts w:ascii="Times New Roman" w:hAnsi="Times New Roman" w:cs="Times New Roman"/>
          <w:sz w:val="28"/>
          <w:szCs w:val="28"/>
        </w:rPr>
      </w:pPr>
      <w:r>
        <w:rPr>
          <w:rFonts w:ascii="Times New Roman" w:hAnsi="Times New Roman" w:cs="Times New Roman"/>
          <w:sz w:val="28"/>
          <w:szCs w:val="28"/>
        </w:rPr>
        <w:t>2021</w:t>
      </w:r>
      <w:r w:rsidR="00A61508" w:rsidRPr="00A61508">
        <w:rPr>
          <w:rFonts w:ascii="Times New Roman" w:hAnsi="Times New Roman" w:cs="Times New Roman"/>
          <w:sz w:val="28"/>
          <w:szCs w:val="28"/>
        </w:rPr>
        <w:t xml:space="preserve"> год – 440,0 тыс. рублей; (</w:t>
      </w:r>
      <w:proofErr w:type="spellStart"/>
      <w:r w:rsidR="00A61508" w:rsidRPr="00A61508">
        <w:rPr>
          <w:rFonts w:ascii="Times New Roman" w:hAnsi="Times New Roman" w:cs="Times New Roman"/>
          <w:sz w:val="28"/>
          <w:szCs w:val="28"/>
        </w:rPr>
        <w:t>прогнозно</w:t>
      </w:r>
      <w:proofErr w:type="spellEnd"/>
      <w:r w:rsidR="00A61508"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22</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23</w:t>
      </w:r>
      <w:r w:rsidRPr="00A61508">
        <w:rPr>
          <w:rFonts w:ascii="Times New Roman" w:hAnsi="Times New Roman" w:cs="Times New Roman"/>
          <w:sz w:val="28"/>
          <w:szCs w:val="28"/>
        </w:rPr>
        <w:t xml:space="preserve"> год – 440,0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sidR="0027304B">
        <w:rPr>
          <w:rFonts w:ascii="Times New Roman" w:hAnsi="Times New Roman" w:cs="Times New Roman"/>
          <w:sz w:val="28"/>
          <w:szCs w:val="28"/>
        </w:rPr>
        <w:t>4</w:t>
      </w:r>
      <w:r w:rsidRPr="00A61508">
        <w:rPr>
          <w:rFonts w:ascii="Times New Roman" w:hAnsi="Times New Roman" w:cs="Times New Roman"/>
          <w:sz w:val="28"/>
          <w:szCs w:val="28"/>
        </w:rPr>
        <w:t xml:space="preserve"> год – 440,0 тыс. рублей</w:t>
      </w:r>
      <w:proofErr w:type="gramStart"/>
      <w:r w:rsidRPr="00A61508">
        <w:rPr>
          <w:rFonts w:ascii="Times New Roman" w:hAnsi="Times New Roman" w:cs="Times New Roman"/>
          <w:sz w:val="28"/>
          <w:szCs w:val="28"/>
        </w:rPr>
        <w:t>.</w:t>
      </w:r>
      <w:proofErr w:type="gramEnd"/>
      <w:r w:rsidRPr="00A61508">
        <w:rPr>
          <w:rFonts w:ascii="Times New Roman" w:hAnsi="Times New Roman" w:cs="Times New Roman"/>
          <w:sz w:val="28"/>
          <w:szCs w:val="28"/>
        </w:rPr>
        <w:t xml:space="preserve"> (</w:t>
      </w:r>
      <w:proofErr w:type="spellStart"/>
      <w:proofErr w:type="gramStart"/>
      <w:r w:rsidRPr="00A61508">
        <w:rPr>
          <w:rFonts w:ascii="Times New Roman" w:hAnsi="Times New Roman" w:cs="Times New Roman"/>
          <w:sz w:val="28"/>
          <w:szCs w:val="28"/>
        </w:rPr>
        <w:t>п</w:t>
      </w:r>
      <w:proofErr w:type="gramEnd"/>
      <w:r w:rsidRPr="00A61508">
        <w:rPr>
          <w:rFonts w:ascii="Times New Roman" w:hAnsi="Times New Roman" w:cs="Times New Roman"/>
          <w:sz w:val="28"/>
          <w:szCs w:val="28"/>
        </w:rPr>
        <w:t>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Местный бюджет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 -  200,0 тыс. рублей,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21</w:t>
      </w:r>
      <w:r w:rsidRPr="00A61508">
        <w:rPr>
          <w:rFonts w:ascii="Times New Roman" w:hAnsi="Times New Roman" w:cs="Times New Roman"/>
          <w:sz w:val="28"/>
          <w:szCs w:val="28"/>
        </w:rPr>
        <w:t xml:space="preserve"> год –  50,0 тыс. рублей</w:t>
      </w:r>
      <w:proofErr w:type="gramStart"/>
      <w:r w:rsidRPr="00A61508">
        <w:rPr>
          <w:rFonts w:ascii="Times New Roman" w:hAnsi="Times New Roman" w:cs="Times New Roman"/>
          <w:sz w:val="28"/>
          <w:szCs w:val="28"/>
        </w:rPr>
        <w:t>;(</w:t>
      </w:r>
      <w:proofErr w:type="spellStart"/>
      <w:proofErr w:type="gramEnd"/>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22</w:t>
      </w:r>
      <w:r w:rsidRPr="00A61508">
        <w:rPr>
          <w:rFonts w:ascii="Times New Roman" w:hAnsi="Times New Roman" w:cs="Times New Roman"/>
          <w:sz w:val="28"/>
          <w:szCs w:val="28"/>
        </w:rPr>
        <w:t xml:space="preserve"> год –  50,0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sidR="0027304B">
        <w:rPr>
          <w:rFonts w:ascii="Times New Roman" w:hAnsi="Times New Roman" w:cs="Times New Roman"/>
          <w:sz w:val="28"/>
          <w:szCs w:val="28"/>
        </w:rPr>
        <w:t>23</w:t>
      </w:r>
      <w:r w:rsidRPr="00A61508">
        <w:rPr>
          <w:rFonts w:ascii="Times New Roman" w:hAnsi="Times New Roman" w:cs="Times New Roman"/>
          <w:sz w:val="28"/>
          <w:szCs w:val="28"/>
        </w:rPr>
        <w:t xml:space="preserve"> год –  50,0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27304B" w:rsidRDefault="0027304B" w:rsidP="0027304B">
      <w:pPr>
        <w:ind w:left="34" w:hanging="34"/>
        <w:rPr>
          <w:rFonts w:ascii="Times New Roman" w:hAnsi="Times New Roman" w:cs="Times New Roman"/>
          <w:sz w:val="28"/>
          <w:szCs w:val="28"/>
        </w:rPr>
      </w:pPr>
      <w:r>
        <w:rPr>
          <w:rFonts w:ascii="Times New Roman" w:hAnsi="Times New Roman" w:cs="Times New Roman"/>
          <w:sz w:val="28"/>
          <w:szCs w:val="28"/>
        </w:rPr>
        <w:t xml:space="preserve">  </w:t>
      </w:r>
      <w:r w:rsidR="00A61508" w:rsidRPr="00A61508">
        <w:rPr>
          <w:rFonts w:ascii="Times New Roman" w:hAnsi="Times New Roman" w:cs="Times New Roman"/>
          <w:sz w:val="28"/>
          <w:szCs w:val="28"/>
        </w:rPr>
        <w:t>202</w:t>
      </w:r>
      <w:r>
        <w:rPr>
          <w:rFonts w:ascii="Times New Roman" w:hAnsi="Times New Roman" w:cs="Times New Roman"/>
          <w:sz w:val="28"/>
          <w:szCs w:val="28"/>
        </w:rPr>
        <w:t>4</w:t>
      </w:r>
      <w:r w:rsidR="00A61508" w:rsidRPr="00A61508">
        <w:rPr>
          <w:rFonts w:ascii="Times New Roman" w:hAnsi="Times New Roman" w:cs="Times New Roman"/>
          <w:sz w:val="28"/>
          <w:szCs w:val="28"/>
        </w:rPr>
        <w:t>год</w:t>
      </w:r>
      <w:r>
        <w:rPr>
          <w:rFonts w:ascii="Times New Roman" w:hAnsi="Times New Roman" w:cs="Times New Roman"/>
          <w:sz w:val="28"/>
          <w:szCs w:val="28"/>
        </w:rPr>
        <w:t xml:space="preserve"> </w:t>
      </w:r>
      <w:r w:rsidR="00A61508" w:rsidRPr="00A61508">
        <w:rPr>
          <w:rFonts w:ascii="Times New Roman" w:hAnsi="Times New Roman" w:cs="Times New Roman"/>
          <w:sz w:val="28"/>
          <w:szCs w:val="28"/>
        </w:rPr>
        <w:t>–</w:t>
      </w:r>
      <w:r>
        <w:rPr>
          <w:rFonts w:ascii="Times New Roman" w:hAnsi="Times New Roman" w:cs="Times New Roman"/>
          <w:sz w:val="28"/>
          <w:szCs w:val="28"/>
        </w:rPr>
        <w:t xml:space="preserve">   </w:t>
      </w:r>
      <w:r w:rsidR="00A61508" w:rsidRPr="00A61508">
        <w:rPr>
          <w:rFonts w:ascii="Times New Roman" w:hAnsi="Times New Roman" w:cs="Times New Roman"/>
          <w:sz w:val="28"/>
          <w:szCs w:val="28"/>
        </w:rPr>
        <w:t>50,0 тыс. рублей (</w:t>
      </w:r>
      <w:proofErr w:type="spellStart"/>
      <w:r w:rsidR="00A61508" w:rsidRPr="00A61508">
        <w:rPr>
          <w:rFonts w:ascii="Times New Roman" w:hAnsi="Times New Roman" w:cs="Times New Roman"/>
          <w:sz w:val="28"/>
          <w:szCs w:val="28"/>
        </w:rPr>
        <w:t>прогнозно</w:t>
      </w:r>
      <w:proofErr w:type="spellEnd"/>
      <w:r w:rsidR="00A61508" w:rsidRPr="00A61508">
        <w:rPr>
          <w:rFonts w:ascii="Times New Roman" w:hAnsi="Times New Roman" w:cs="Times New Roman"/>
          <w:sz w:val="28"/>
          <w:szCs w:val="28"/>
        </w:rPr>
        <w:t>)</w:t>
      </w:r>
    </w:p>
    <w:p w:rsidR="008C7517" w:rsidRPr="000A0766" w:rsidRDefault="008C7517" w:rsidP="0027304B">
      <w:pPr>
        <w:ind w:left="34" w:hanging="34"/>
        <w:rPr>
          <w:rFonts w:ascii="Times New Roman" w:hAnsi="Times New Roman" w:cs="Times New Roman"/>
          <w:sz w:val="28"/>
          <w:szCs w:val="28"/>
        </w:rPr>
      </w:pPr>
      <w:r>
        <w:rPr>
          <w:rFonts w:ascii="Times New Roman" w:hAnsi="Times New Roman" w:cs="Times New Roman"/>
          <w:sz w:val="28"/>
          <w:szCs w:val="28"/>
        </w:rPr>
        <w:t>Сведения об объемах и источниках финансового обеспечения программы приведены в приложении №3 к муниципальной программе.</w:t>
      </w:r>
    </w:p>
    <w:p w:rsidR="008C7517" w:rsidRPr="00961F6C" w:rsidRDefault="008C7517" w:rsidP="008D0605">
      <w:pPr>
        <w:ind w:firstLine="0"/>
        <w:rPr>
          <w:rFonts w:ascii="Times New Roman" w:hAnsi="Times New Roman" w:cs="Times New Roman"/>
          <w:sz w:val="28"/>
          <w:szCs w:val="28"/>
        </w:rPr>
      </w:pPr>
    </w:p>
    <w:p w:rsidR="00312682" w:rsidRPr="000462EE" w:rsidRDefault="00221F54">
      <w:pPr>
        <w:pStyle w:val="1"/>
        <w:rPr>
          <w:rFonts w:ascii="Times New Roman" w:hAnsi="Times New Roman" w:cs="Times New Roman"/>
          <w:sz w:val="28"/>
          <w:szCs w:val="28"/>
        </w:rPr>
      </w:pPr>
      <w:bookmarkStart w:id="7" w:name="sub_900"/>
      <w:r>
        <w:rPr>
          <w:rFonts w:ascii="Times New Roman" w:hAnsi="Times New Roman" w:cs="Times New Roman"/>
          <w:sz w:val="28"/>
          <w:szCs w:val="28"/>
        </w:rPr>
        <w:t>7</w:t>
      </w:r>
      <w:r w:rsidR="00312682" w:rsidRPr="000462EE">
        <w:rPr>
          <w:rFonts w:ascii="Times New Roman" w:hAnsi="Times New Roman" w:cs="Times New Roman"/>
          <w:sz w:val="28"/>
          <w:szCs w:val="28"/>
        </w:rPr>
        <w:t>. Анализ рисков реализации государственной программы и меры управления рисками</w:t>
      </w:r>
    </w:p>
    <w:bookmarkEnd w:id="7"/>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П</w:t>
      </w:r>
      <w:r w:rsidR="000462EE" w:rsidRPr="00672FC0">
        <w:rPr>
          <w:rFonts w:ascii="Times New Roman" w:hAnsi="Times New Roman" w:cs="Times New Roman"/>
          <w:sz w:val="28"/>
          <w:szCs w:val="28"/>
        </w:rPr>
        <w:t>ри реализации настоящей муниципаль</w:t>
      </w:r>
      <w:r w:rsidRPr="00672FC0">
        <w:rPr>
          <w:rFonts w:ascii="Times New Roman" w:hAnsi="Times New Roman" w:cs="Times New Roman"/>
          <w:sz w:val="28"/>
          <w:szCs w:val="28"/>
        </w:rPr>
        <w:t>ной программы и для достижения поставленных целей необходимо учитывать возможные финансовые, экономические риски.</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 xml:space="preserve">Важнейшими условиями </w:t>
      </w:r>
      <w:r w:rsidR="00415730" w:rsidRPr="00672FC0">
        <w:rPr>
          <w:rFonts w:ascii="Times New Roman" w:hAnsi="Times New Roman" w:cs="Times New Roman"/>
          <w:sz w:val="28"/>
          <w:szCs w:val="28"/>
        </w:rPr>
        <w:t>успешной реализации муниципаль</w:t>
      </w:r>
      <w:r w:rsidRPr="00672FC0">
        <w:rPr>
          <w:rFonts w:ascii="Times New Roman" w:hAnsi="Times New Roman" w:cs="Times New Roman"/>
          <w:sz w:val="28"/>
          <w:szCs w:val="28"/>
        </w:rPr>
        <w:t>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w:t>
      </w:r>
      <w:r w:rsidR="00415730" w:rsidRPr="00672FC0">
        <w:rPr>
          <w:rFonts w:ascii="Times New Roman" w:hAnsi="Times New Roman" w:cs="Times New Roman"/>
          <w:sz w:val="28"/>
          <w:szCs w:val="28"/>
        </w:rPr>
        <w:t>лений и показателей муниципаль</w:t>
      </w:r>
      <w:r w:rsidRPr="00672FC0">
        <w:rPr>
          <w:rFonts w:ascii="Times New Roman" w:hAnsi="Times New Roman" w:cs="Times New Roman"/>
          <w:sz w:val="28"/>
          <w:szCs w:val="28"/>
        </w:rPr>
        <w:t>ной программы.</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финансирования из средств областного</w:t>
      </w:r>
      <w:r w:rsidR="00415730" w:rsidRPr="00672FC0">
        <w:rPr>
          <w:rFonts w:ascii="Times New Roman" w:hAnsi="Times New Roman" w:cs="Times New Roman"/>
          <w:sz w:val="28"/>
          <w:szCs w:val="28"/>
        </w:rPr>
        <w:t>, федерального, местного</w:t>
      </w:r>
      <w:r w:rsidRPr="00672FC0">
        <w:rPr>
          <w:rFonts w:ascii="Times New Roman" w:hAnsi="Times New Roman" w:cs="Times New Roman"/>
          <w:sz w:val="28"/>
          <w:szCs w:val="28"/>
        </w:rPr>
        <w:t xml:space="preserve"> бюджета, </w:t>
      </w:r>
      <w:proofErr w:type="spellStart"/>
      <w:r w:rsidRPr="00672FC0">
        <w:rPr>
          <w:rFonts w:ascii="Times New Roman" w:hAnsi="Times New Roman" w:cs="Times New Roman"/>
          <w:sz w:val="28"/>
          <w:szCs w:val="28"/>
        </w:rPr>
        <w:t>секвестированием</w:t>
      </w:r>
      <w:proofErr w:type="spellEnd"/>
      <w:r w:rsidRPr="00672FC0">
        <w:rPr>
          <w:rFonts w:ascii="Times New Roman" w:hAnsi="Times New Roman" w:cs="Times New Roman"/>
          <w:sz w:val="28"/>
          <w:szCs w:val="28"/>
        </w:rPr>
        <w:t xml:space="preserve">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w:t>
      </w:r>
      <w:r w:rsidR="00415730" w:rsidRPr="00672FC0">
        <w:rPr>
          <w:rFonts w:ascii="Times New Roman" w:hAnsi="Times New Roman" w:cs="Times New Roman"/>
          <w:sz w:val="28"/>
          <w:szCs w:val="28"/>
        </w:rPr>
        <w:t>онечных результатах муниципаль</w:t>
      </w:r>
      <w:r w:rsidRPr="00672FC0">
        <w:rPr>
          <w:rFonts w:ascii="Times New Roman" w:hAnsi="Times New Roman" w:cs="Times New Roman"/>
          <w:sz w:val="28"/>
          <w:szCs w:val="28"/>
        </w:rPr>
        <w:t>ной программы.</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Реализа</w:t>
      </w:r>
      <w:r w:rsidR="00415730" w:rsidRPr="00672FC0">
        <w:rPr>
          <w:rFonts w:ascii="Times New Roman" w:hAnsi="Times New Roman" w:cs="Times New Roman"/>
          <w:sz w:val="28"/>
          <w:szCs w:val="28"/>
        </w:rPr>
        <w:t>ция мероприятий муниципаль</w:t>
      </w:r>
      <w:r w:rsidRPr="00672FC0">
        <w:rPr>
          <w:rFonts w:ascii="Times New Roman" w:hAnsi="Times New Roman" w:cs="Times New Roman"/>
          <w:sz w:val="28"/>
          <w:szCs w:val="28"/>
        </w:rPr>
        <w:t>ной программы может осложняться имеющимися рисками, которые будут препятствовать достижению запланированных результатов.</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К числу частично управляемых рисков относится дефицит высококвалифицирова</w:t>
      </w:r>
      <w:r w:rsidR="00415730" w:rsidRPr="00672FC0">
        <w:rPr>
          <w:rFonts w:ascii="Times New Roman" w:hAnsi="Times New Roman" w:cs="Times New Roman"/>
          <w:sz w:val="28"/>
          <w:szCs w:val="28"/>
        </w:rPr>
        <w:t>нных кадров</w:t>
      </w:r>
      <w:r w:rsidRPr="00672FC0">
        <w:rPr>
          <w:rFonts w:ascii="Times New Roman" w:hAnsi="Times New Roman" w:cs="Times New Roman"/>
          <w:sz w:val="28"/>
          <w:szCs w:val="28"/>
        </w:rPr>
        <w:t xml:space="preserve">, в </w:t>
      </w:r>
      <w:proofErr w:type="gramStart"/>
      <w:r w:rsidRPr="00672FC0">
        <w:rPr>
          <w:rFonts w:ascii="Times New Roman" w:hAnsi="Times New Roman" w:cs="Times New Roman"/>
          <w:sz w:val="28"/>
          <w:szCs w:val="28"/>
        </w:rPr>
        <w:t>связи</w:t>
      </w:r>
      <w:proofErr w:type="gramEnd"/>
      <w:r w:rsidRPr="00672FC0">
        <w:rPr>
          <w:rFonts w:ascii="Times New Roman" w:hAnsi="Times New Roman" w:cs="Times New Roman"/>
          <w:sz w:val="28"/>
          <w:szCs w:val="28"/>
        </w:rPr>
        <w:t xml:space="preserve"> с чем возможны сложности с применением передовых технологий.</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w:t>
      </w:r>
      <w:r w:rsidR="00672FC0" w:rsidRPr="00672FC0">
        <w:rPr>
          <w:rFonts w:ascii="Times New Roman" w:hAnsi="Times New Roman" w:cs="Times New Roman"/>
          <w:sz w:val="28"/>
          <w:szCs w:val="28"/>
        </w:rPr>
        <w:t>, местного</w:t>
      </w:r>
      <w:r w:rsidRPr="00672FC0">
        <w:rPr>
          <w:rFonts w:ascii="Times New Roman" w:hAnsi="Times New Roman" w:cs="Times New Roman"/>
          <w:sz w:val="28"/>
          <w:szCs w:val="28"/>
        </w:rPr>
        <w:t xml:space="preserve"> и федерального </w:t>
      </w:r>
      <w:r w:rsidRPr="00672FC0">
        <w:rPr>
          <w:rFonts w:ascii="Times New Roman" w:hAnsi="Times New Roman" w:cs="Times New Roman"/>
          <w:sz w:val="28"/>
          <w:szCs w:val="28"/>
        </w:rPr>
        <w:lastRenderedPageBreak/>
        <w:t>бюджетов. Кроме того, экономическая и финансовая ситуация в значительной мере влияет на</w:t>
      </w:r>
      <w:r w:rsidR="00415730" w:rsidRPr="00672FC0">
        <w:rPr>
          <w:rFonts w:ascii="Times New Roman" w:hAnsi="Times New Roman" w:cs="Times New Roman"/>
          <w:sz w:val="28"/>
          <w:szCs w:val="28"/>
        </w:rPr>
        <w:t xml:space="preserve"> инвестиционный климат в районе</w:t>
      </w:r>
      <w:r w:rsidRPr="00672FC0">
        <w:rPr>
          <w:rFonts w:ascii="Times New Roman" w:hAnsi="Times New Roman" w:cs="Times New Roman"/>
          <w:sz w:val="28"/>
          <w:szCs w:val="28"/>
        </w:rPr>
        <w:t>.</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Меры управления</w:t>
      </w:r>
      <w:r w:rsidR="00415730" w:rsidRPr="00672FC0">
        <w:rPr>
          <w:rFonts w:ascii="Times New Roman" w:hAnsi="Times New Roman" w:cs="Times New Roman"/>
          <w:sz w:val="28"/>
          <w:szCs w:val="28"/>
        </w:rPr>
        <w:t xml:space="preserve"> рисками реализации муниципаль</w:t>
      </w:r>
      <w:r w:rsidRPr="00672FC0">
        <w:rPr>
          <w:rFonts w:ascii="Times New Roman" w:hAnsi="Times New Roman" w:cs="Times New Roman"/>
          <w:sz w:val="28"/>
          <w:szCs w:val="28"/>
        </w:rPr>
        <w:t>ной программы основываются на следующем анализе.</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Наибольшее отрицательное вл</w:t>
      </w:r>
      <w:r w:rsidR="00672FC0" w:rsidRPr="00672FC0">
        <w:rPr>
          <w:rFonts w:ascii="Times New Roman" w:hAnsi="Times New Roman" w:cs="Times New Roman"/>
          <w:sz w:val="28"/>
          <w:szCs w:val="28"/>
        </w:rPr>
        <w:t>ияние на реализацию муниципаль</w:t>
      </w:r>
      <w:r w:rsidRPr="00672FC0">
        <w:rPr>
          <w:rFonts w:ascii="Times New Roman" w:hAnsi="Times New Roman" w:cs="Times New Roman"/>
          <w:sz w:val="28"/>
          <w:szCs w:val="28"/>
        </w:rPr>
        <w:t>ной программы может оказать реализация финансов</w:t>
      </w:r>
      <w:r w:rsidR="00672FC0" w:rsidRPr="00672FC0">
        <w:rPr>
          <w:rFonts w:ascii="Times New Roman" w:hAnsi="Times New Roman" w:cs="Times New Roman"/>
          <w:sz w:val="28"/>
          <w:szCs w:val="28"/>
        </w:rPr>
        <w:t>ых рисков. В рамках муниципаль</w:t>
      </w:r>
      <w:r w:rsidRPr="00672FC0">
        <w:rPr>
          <w:rFonts w:ascii="Times New Roman" w:hAnsi="Times New Roman" w:cs="Times New Roman"/>
          <w:sz w:val="28"/>
          <w:szCs w:val="28"/>
        </w:rPr>
        <w:t>ной программы отсутствует возможность управления этими рисками. Возможен лишь оперативный учет последствий их проявления.</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Минимизация финансовых рисков возможна на основе:</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регулярного мониторинга и оценки эффективности реа</w:t>
      </w:r>
      <w:r w:rsidR="00672FC0" w:rsidRPr="00672FC0">
        <w:rPr>
          <w:rFonts w:ascii="Times New Roman" w:hAnsi="Times New Roman" w:cs="Times New Roman"/>
          <w:sz w:val="28"/>
          <w:szCs w:val="28"/>
        </w:rPr>
        <w:t>лизации мероприятий муниципаль</w:t>
      </w:r>
      <w:r w:rsidRPr="00672FC0">
        <w:rPr>
          <w:rFonts w:ascii="Times New Roman" w:hAnsi="Times New Roman" w:cs="Times New Roman"/>
          <w:sz w:val="28"/>
          <w:szCs w:val="28"/>
        </w:rPr>
        <w:t>ной программы;</w:t>
      </w:r>
    </w:p>
    <w:p w:rsidR="00672FC0"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разработки дополнительных мер государственной поддержки</w:t>
      </w:r>
      <w:r w:rsidR="00672FC0" w:rsidRPr="00672FC0">
        <w:rPr>
          <w:rFonts w:ascii="Times New Roman" w:hAnsi="Times New Roman" w:cs="Times New Roman"/>
          <w:sz w:val="28"/>
          <w:szCs w:val="28"/>
        </w:rPr>
        <w:t>;</w:t>
      </w:r>
    </w:p>
    <w:p w:rsidR="00312682" w:rsidRPr="00672FC0" w:rsidRDefault="00312682">
      <w:pPr>
        <w:rPr>
          <w:rFonts w:ascii="Times New Roman" w:hAnsi="Times New Roman" w:cs="Times New Roman"/>
          <w:sz w:val="28"/>
          <w:szCs w:val="28"/>
        </w:rPr>
      </w:pPr>
      <w:r w:rsidRPr="00672FC0">
        <w:rPr>
          <w:rFonts w:ascii="Times New Roman" w:hAnsi="Times New Roman" w:cs="Times New Roman"/>
          <w:sz w:val="28"/>
          <w:szCs w:val="28"/>
        </w:rPr>
        <w:t>своевременной корректировки перечня основных мероп</w:t>
      </w:r>
      <w:r w:rsidR="00672FC0" w:rsidRPr="00672FC0">
        <w:rPr>
          <w:rFonts w:ascii="Times New Roman" w:hAnsi="Times New Roman" w:cs="Times New Roman"/>
          <w:sz w:val="28"/>
          <w:szCs w:val="28"/>
        </w:rPr>
        <w:t>риятий и показателей муниципаль</w:t>
      </w:r>
      <w:r w:rsidRPr="00672FC0">
        <w:rPr>
          <w:rFonts w:ascii="Times New Roman" w:hAnsi="Times New Roman" w:cs="Times New Roman"/>
          <w:sz w:val="28"/>
          <w:szCs w:val="28"/>
        </w:rPr>
        <w:t>ной программы.</w:t>
      </w:r>
    </w:p>
    <w:p w:rsidR="00B92233" w:rsidRDefault="00312682" w:rsidP="00A27C29">
      <w:pPr>
        <w:rPr>
          <w:rFonts w:ascii="Times New Roman" w:hAnsi="Times New Roman" w:cs="Times New Roman"/>
          <w:sz w:val="28"/>
          <w:szCs w:val="28"/>
        </w:rPr>
      </w:pPr>
      <w:r w:rsidRPr="00672FC0">
        <w:rPr>
          <w:rFonts w:ascii="Times New Roman" w:hAnsi="Times New Roman" w:cs="Times New Roman"/>
          <w:sz w:val="28"/>
          <w:szCs w:val="28"/>
        </w:rPr>
        <w:t>Минимизация рисков достигается в ходе регулярного мониторинга и оценки эффективности реа</w:t>
      </w:r>
      <w:r w:rsidR="00672FC0" w:rsidRPr="00672FC0">
        <w:rPr>
          <w:rFonts w:ascii="Times New Roman" w:hAnsi="Times New Roman" w:cs="Times New Roman"/>
          <w:sz w:val="28"/>
          <w:szCs w:val="28"/>
        </w:rPr>
        <w:t>лизации мероприятий муниципаль</w:t>
      </w:r>
      <w:r w:rsidRPr="00672FC0">
        <w:rPr>
          <w:rFonts w:ascii="Times New Roman" w:hAnsi="Times New Roman" w:cs="Times New Roman"/>
          <w:sz w:val="28"/>
          <w:szCs w:val="28"/>
        </w:rPr>
        <w:t>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bookmarkStart w:id="8" w:name="sub_10100"/>
    </w:p>
    <w:p w:rsidR="00A27C29" w:rsidRDefault="00A27C29" w:rsidP="00A27C29">
      <w:pPr>
        <w:rPr>
          <w:rFonts w:ascii="Times New Roman" w:hAnsi="Times New Roman" w:cs="Times New Roman"/>
          <w:sz w:val="28"/>
          <w:szCs w:val="28"/>
        </w:rPr>
      </w:pPr>
    </w:p>
    <w:p w:rsidR="00A27C29" w:rsidRDefault="00A27C29" w:rsidP="00A27C29">
      <w:pPr>
        <w:rPr>
          <w:rFonts w:ascii="Times New Roman" w:hAnsi="Times New Roman" w:cs="Times New Roman"/>
          <w:sz w:val="28"/>
          <w:szCs w:val="28"/>
        </w:rPr>
      </w:pPr>
    </w:p>
    <w:p w:rsidR="000E0341" w:rsidRDefault="000E0341">
      <w:pPr>
        <w:pStyle w:val="1"/>
        <w:rPr>
          <w:rFonts w:ascii="Times New Roman" w:hAnsi="Times New Roman" w:cs="Times New Roman"/>
          <w:sz w:val="28"/>
          <w:szCs w:val="28"/>
        </w:rPr>
      </w:pPr>
    </w:p>
    <w:p w:rsidR="000E0341" w:rsidRDefault="000E0341">
      <w:pPr>
        <w:pStyle w:val="1"/>
        <w:rPr>
          <w:rFonts w:ascii="Times New Roman" w:hAnsi="Times New Roman" w:cs="Times New Roman"/>
          <w:sz w:val="28"/>
          <w:szCs w:val="28"/>
        </w:rPr>
      </w:pPr>
    </w:p>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Default="00D51EFB" w:rsidP="00D51EFB"/>
    <w:p w:rsidR="00D51EFB" w:rsidRPr="00D51EFB" w:rsidRDefault="00D51EFB" w:rsidP="00D51EFB"/>
    <w:p w:rsidR="000E0341" w:rsidRDefault="000E0341">
      <w:pPr>
        <w:pStyle w:val="1"/>
        <w:rPr>
          <w:rFonts w:ascii="Times New Roman" w:hAnsi="Times New Roman" w:cs="Times New Roman"/>
          <w:sz w:val="28"/>
          <w:szCs w:val="28"/>
        </w:rPr>
      </w:pPr>
    </w:p>
    <w:p w:rsidR="00A61508" w:rsidRDefault="00A61508" w:rsidP="00A61508"/>
    <w:p w:rsidR="00A61508" w:rsidRDefault="00A61508" w:rsidP="00A61508"/>
    <w:p w:rsidR="00A61508" w:rsidRPr="00A61508" w:rsidRDefault="00A61508" w:rsidP="00A61508"/>
    <w:p w:rsidR="008C7517" w:rsidRDefault="008C7517" w:rsidP="008C7517"/>
    <w:p w:rsidR="008C7517" w:rsidRDefault="008C7517" w:rsidP="008C7517"/>
    <w:p w:rsidR="008C7517" w:rsidRDefault="008C7517" w:rsidP="008C7517"/>
    <w:p w:rsidR="008C7517" w:rsidRDefault="008C7517" w:rsidP="008C7517"/>
    <w:p w:rsidR="00312682" w:rsidRPr="00672FC0" w:rsidRDefault="00312682">
      <w:pPr>
        <w:pStyle w:val="1"/>
        <w:rPr>
          <w:rFonts w:ascii="Times New Roman" w:hAnsi="Times New Roman" w:cs="Times New Roman"/>
          <w:sz w:val="28"/>
          <w:szCs w:val="28"/>
        </w:rPr>
      </w:pPr>
      <w:r w:rsidRPr="00672FC0">
        <w:rPr>
          <w:rFonts w:ascii="Times New Roman" w:hAnsi="Times New Roman" w:cs="Times New Roman"/>
          <w:sz w:val="28"/>
          <w:szCs w:val="28"/>
        </w:rPr>
        <w:t xml:space="preserve">Подпрограмма  </w:t>
      </w:r>
      <w:r w:rsidR="00672FC0" w:rsidRPr="00672FC0">
        <w:rPr>
          <w:rFonts w:ascii="Times New Roman" w:hAnsi="Times New Roman" w:cs="Times New Roman"/>
          <w:sz w:val="28"/>
          <w:szCs w:val="28"/>
        </w:rPr>
        <w:t>«Обеспечение жильем молодых семей»</w:t>
      </w:r>
    </w:p>
    <w:p w:rsidR="00D67FED" w:rsidRPr="00D67FED" w:rsidRDefault="00D67FED" w:rsidP="00D67FED">
      <w:pPr>
        <w:jc w:val="center"/>
        <w:rPr>
          <w:rFonts w:ascii="Times New Roman" w:hAnsi="Times New Roman" w:cs="Times New Roman"/>
          <w:b/>
          <w:sz w:val="28"/>
          <w:szCs w:val="28"/>
        </w:rPr>
      </w:pPr>
      <w:bookmarkStart w:id="9" w:name="sub_1999"/>
      <w:bookmarkEnd w:id="8"/>
      <w:r w:rsidRPr="00D67FED">
        <w:rPr>
          <w:rFonts w:ascii="Times New Roman" w:hAnsi="Times New Roman" w:cs="Times New Roman"/>
          <w:b/>
          <w:sz w:val="28"/>
          <w:szCs w:val="28"/>
        </w:rPr>
        <w:t xml:space="preserve">Паспорт </w:t>
      </w:r>
    </w:p>
    <w:p w:rsidR="00D67FED" w:rsidRPr="00D67FED" w:rsidRDefault="00D67FED" w:rsidP="00D67FED">
      <w:pPr>
        <w:jc w:val="center"/>
        <w:rPr>
          <w:rFonts w:ascii="Times New Roman" w:hAnsi="Times New Roman" w:cs="Times New Roman"/>
          <w:b/>
          <w:sz w:val="28"/>
          <w:szCs w:val="28"/>
        </w:rPr>
      </w:pPr>
      <w:r w:rsidRPr="00D67FED">
        <w:rPr>
          <w:rFonts w:ascii="Times New Roman" w:hAnsi="Times New Roman" w:cs="Times New Roman"/>
          <w:b/>
          <w:sz w:val="28"/>
          <w:szCs w:val="28"/>
        </w:rPr>
        <w:t>подпрограммы муниципальной программы</w:t>
      </w:r>
    </w:p>
    <w:p w:rsidR="00D67FED" w:rsidRPr="00D67FED" w:rsidRDefault="00D67FED" w:rsidP="00D67FED">
      <w:pPr>
        <w:jc w:val="center"/>
        <w:rPr>
          <w:rFonts w:ascii="Times New Roman" w:hAnsi="Times New Roman" w:cs="Times New Roman"/>
          <w:b/>
          <w:sz w:val="28"/>
          <w:szCs w:val="28"/>
        </w:rPr>
      </w:pPr>
      <w:r w:rsidRPr="00D67FED">
        <w:rPr>
          <w:rFonts w:ascii="Times New Roman" w:hAnsi="Times New Roman" w:cs="Times New Roman"/>
          <w:b/>
          <w:sz w:val="28"/>
          <w:szCs w:val="28"/>
        </w:rPr>
        <w:t xml:space="preserve"> «Обеспечение населения доступным жильем и развитие </w:t>
      </w:r>
      <w:proofErr w:type="spellStart"/>
      <w:proofErr w:type="gramStart"/>
      <w:r w:rsidRPr="00D67FED">
        <w:rPr>
          <w:rFonts w:ascii="Times New Roman" w:hAnsi="Times New Roman" w:cs="Times New Roman"/>
          <w:b/>
          <w:sz w:val="28"/>
          <w:szCs w:val="28"/>
        </w:rPr>
        <w:t>жилищно</w:t>
      </w:r>
      <w:proofErr w:type="spellEnd"/>
      <w:r w:rsidRPr="00D67FED">
        <w:rPr>
          <w:rFonts w:ascii="Times New Roman" w:hAnsi="Times New Roman" w:cs="Times New Roman"/>
          <w:b/>
          <w:sz w:val="28"/>
          <w:szCs w:val="28"/>
        </w:rPr>
        <w:t>- коммунальной</w:t>
      </w:r>
      <w:proofErr w:type="gramEnd"/>
      <w:r w:rsidRPr="00D67FED">
        <w:rPr>
          <w:rFonts w:ascii="Times New Roman" w:hAnsi="Times New Roman" w:cs="Times New Roman"/>
          <w:b/>
          <w:sz w:val="28"/>
          <w:szCs w:val="28"/>
        </w:rPr>
        <w:t xml:space="preserve"> инфраструктуры Ершовского муниципального района </w:t>
      </w:r>
      <w:r w:rsidR="00A61508">
        <w:rPr>
          <w:rFonts w:ascii="Times New Roman" w:hAnsi="Times New Roman" w:cs="Times New Roman"/>
          <w:b/>
          <w:sz w:val="28"/>
          <w:szCs w:val="28"/>
        </w:rPr>
        <w:t>на 2021</w:t>
      </w:r>
      <w:r w:rsidR="005E53BA">
        <w:rPr>
          <w:rFonts w:ascii="Times New Roman" w:hAnsi="Times New Roman" w:cs="Times New Roman"/>
          <w:b/>
          <w:sz w:val="28"/>
          <w:szCs w:val="28"/>
        </w:rPr>
        <w:t>-</w:t>
      </w:r>
      <w:r w:rsidRPr="00D67FED">
        <w:rPr>
          <w:rFonts w:ascii="Times New Roman" w:hAnsi="Times New Roman" w:cs="Times New Roman"/>
          <w:b/>
          <w:sz w:val="28"/>
          <w:szCs w:val="28"/>
        </w:rPr>
        <w:t xml:space="preserve"> 20</w:t>
      </w:r>
      <w:r w:rsidR="007922B7">
        <w:rPr>
          <w:rFonts w:ascii="Times New Roman" w:hAnsi="Times New Roman" w:cs="Times New Roman"/>
          <w:b/>
          <w:sz w:val="28"/>
          <w:szCs w:val="28"/>
        </w:rPr>
        <w:t>2</w:t>
      </w:r>
      <w:r w:rsidR="00A61508">
        <w:rPr>
          <w:rFonts w:ascii="Times New Roman" w:hAnsi="Times New Roman" w:cs="Times New Roman"/>
          <w:b/>
          <w:sz w:val="28"/>
          <w:szCs w:val="28"/>
        </w:rPr>
        <w:t>4</w:t>
      </w:r>
      <w:r w:rsidRPr="00D67FED">
        <w:rPr>
          <w:rFonts w:ascii="Times New Roman" w:hAnsi="Times New Roman" w:cs="Times New Roman"/>
          <w:b/>
          <w:sz w:val="28"/>
          <w:szCs w:val="28"/>
        </w:rPr>
        <w:t xml:space="preserve"> год</w:t>
      </w:r>
      <w:r w:rsidR="005E53BA">
        <w:rPr>
          <w:rFonts w:ascii="Times New Roman" w:hAnsi="Times New Roman" w:cs="Times New Roman"/>
          <w:b/>
          <w:sz w:val="28"/>
          <w:szCs w:val="28"/>
        </w:rPr>
        <w:t>ы</w:t>
      </w:r>
      <w:r w:rsidRPr="00D67FE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6622"/>
      </w:tblGrid>
      <w:tr w:rsidR="00D67FED" w:rsidRPr="00D67FED" w:rsidTr="008C7517">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Наименование подпрограммы</w:t>
            </w:r>
          </w:p>
        </w:tc>
        <w:tc>
          <w:tcPr>
            <w:tcW w:w="6622" w:type="dxa"/>
          </w:tcPr>
          <w:p w:rsidR="00D67FED" w:rsidRPr="005E53BA" w:rsidRDefault="00D67FED" w:rsidP="00D67FED">
            <w:pPr>
              <w:rPr>
                <w:rFonts w:ascii="Times New Roman" w:hAnsi="Times New Roman" w:cs="Times New Roman"/>
                <w:sz w:val="28"/>
                <w:szCs w:val="28"/>
              </w:rPr>
            </w:pPr>
            <w:r w:rsidRPr="005E53BA">
              <w:rPr>
                <w:rFonts w:ascii="Times New Roman" w:hAnsi="Times New Roman" w:cs="Times New Roman"/>
                <w:sz w:val="28"/>
                <w:szCs w:val="28"/>
              </w:rPr>
              <w:t>Обеспечение жильем молодых семей</w:t>
            </w:r>
          </w:p>
        </w:tc>
      </w:tr>
      <w:tr w:rsidR="00D67FED" w:rsidRPr="00D67FED" w:rsidTr="008C7517">
        <w:trPr>
          <w:trHeight w:val="918"/>
        </w:trPr>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Ответственный исполнитель подпрограммы</w:t>
            </w:r>
          </w:p>
          <w:p w:rsidR="00D67FED" w:rsidRPr="005E53BA" w:rsidRDefault="00D67FED" w:rsidP="008016CE">
            <w:pPr>
              <w:ind w:firstLine="0"/>
              <w:rPr>
                <w:rFonts w:ascii="Times New Roman" w:hAnsi="Times New Roman" w:cs="Times New Roman"/>
                <w:b/>
                <w:sz w:val="28"/>
                <w:szCs w:val="28"/>
              </w:rPr>
            </w:pPr>
          </w:p>
        </w:tc>
        <w:tc>
          <w:tcPr>
            <w:tcW w:w="6622" w:type="dxa"/>
          </w:tcPr>
          <w:p w:rsidR="00D67FED" w:rsidRPr="005E53BA" w:rsidRDefault="00D67FED" w:rsidP="005E53BA">
            <w:pPr>
              <w:ind w:firstLine="0"/>
              <w:rPr>
                <w:rFonts w:ascii="Times New Roman" w:hAnsi="Times New Roman" w:cs="Times New Roman"/>
                <w:sz w:val="28"/>
                <w:szCs w:val="28"/>
              </w:rPr>
            </w:pPr>
            <w:r w:rsidRPr="005E53BA">
              <w:rPr>
                <w:rFonts w:ascii="Times New Roman" w:hAnsi="Times New Roman" w:cs="Times New Roman"/>
                <w:sz w:val="28"/>
                <w:szCs w:val="28"/>
              </w:rPr>
              <w:t>Отдел ЖКХ, транспорта и связи администрации Ершовского муниципального района</w:t>
            </w:r>
          </w:p>
        </w:tc>
      </w:tr>
      <w:tr w:rsidR="00D67FED" w:rsidRPr="00D67FED" w:rsidTr="008C7517">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 xml:space="preserve">Соисполнитель </w:t>
            </w:r>
            <w:r w:rsidR="000D4718">
              <w:rPr>
                <w:rFonts w:ascii="Times New Roman" w:hAnsi="Times New Roman" w:cs="Times New Roman"/>
                <w:sz w:val="28"/>
                <w:szCs w:val="28"/>
              </w:rPr>
              <w:t>под</w:t>
            </w:r>
            <w:r w:rsidRPr="005E53BA">
              <w:rPr>
                <w:rFonts w:ascii="Times New Roman" w:hAnsi="Times New Roman" w:cs="Times New Roman"/>
                <w:sz w:val="28"/>
                <w:szCs w:val="28"/>
              </w:rPr>
              <w:t>программы</w:t>
            </w:r>
          </w:p>
        </w:tc>
        <w:tc>
          <w:tcPr>
            <w:tcW w:w="6622" w:type="dxa"/>
          </w:tcPr>
          <w:p w:rsidR="00D67FED" w:rsidRPr="005E53BA" w:rsidRDefault="00D67FED" w:rsidP="005E53BA">
            <w:pPr>
              <w:ind w:firstLine="0"/>
              <w:rPr>
                <w:rFonts w:ascii="Times New Roman" w:hAnsi="Times New Roman" w:cs="Times New Roman"/>
                <w:sz w:val="28"/>
                <w:szCs w:val="28"/>
              </w:rPr>
            </w:pPr>
            <w:r w:rsidRPr="005E53BA">
              <w:rPr>
                <w:rFonts w:ascii="Times New Roman" w:hAnsi="Times New Roman" w:cs="Times New Roman"/>
                <w:sz w:val="28"/>
                <w:szCs w:val="28"/>
              </w:rPr>
              <w:t>нет</w:t>
            </w:r>
          </w:p>
        </w:tc>
      </w:tr>
      <w:tr w:rsidR="00D67FED" w:rsidRPr="00D67FED" w:rsidTr="008C7517">
        <w:trPr>
          <w:trHeight w:val="356"/>
        </w:trPr>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 xml:space="preserve">Цель </w:t>
            </w:r>
          </w:p>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подпрограммы</w:t>
            </w:r>
          </w:p>
        </w:tc>
        <w:tc>
          <w:tcPr>
            <w:tcW w:w="6622" w:type="dxa"/>
          </w:tcPr>
          <w:p w:rsidR="00D67FED" w:rsidRPr="005E53BA" w:rsidRDefault="00D67FED" w:rsidP="005E53BA">
            <w:pPr>
              <w:ind w:firstLine="0"/>
              <w:rPr>
                <w:rFonts w:ascii="Times New Roman" w:hAnsi="Times New Roman" w:cs="Times New Roman"/>
                <w:sz w:val="28"/>
                <w:szCs w:val="28"/>
              </w:rPr>
            </w:pPr>
            <w:r w:rsidRPr="005E53BA">
              <w:rPr>
                <w:rFonts w:ascii="Times New Roman" w:hAnsi="Times New Roman" w:cs="Times New Roman"/>
                <w:sz w:val="28"/>
                <w:szCs w:val="28"/>
              </w:rPr>
              <w:t xml:space="preserve">Обеспечение жильем молодых семей. </w:t>
            </w:r>
          </w:p>
          <w:p w:rsidR="00D67FED" w:rsidRPr="005E53BA" w:rsidRDefault="00D67FED" w:rsidP="00D67FED">
            <w:pPr>
              <w:rPr>
                <w:rFonts w:ascii="Times New Roman" w:hAnsi="Times New Roman" w:cs="Times New Roman"/>
                <w:sz w:val="28"/>
                <w:szCs w:val="28"/>
              </w:rPr>
            </w:pPr>
          </w:p>
        </w:tc>
      </w:tr>
      <w:tr w:rsidR="00D67FED" w:rsidRPr="00D67FED" w:rsidTr="008C7517">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 xml:space="preserve">Задачи </w:t>
            </w:r>
            <w:r w:rsidR="000D4718">
              <w:rPr>
                <w:rFonts w:ascii="Times New Roman" w:hAnsi="Times New Roman" w:cs="Times New Roman"/>
                <w:sz w:val="28"/>
                <w:szCs w:val="28"/>
              </w:rPr>
              <w:t>под</w:t>
            </w:r>
            <w:r w:rsidRPr="005E53BA">
              <w:rPr>
                <w:rFonts w:ascii="Times New Roman" w:hAnsi="Times New Roman" w:cs="Times New Roman"/>
                <w:sz w:val="28"/>
                <w:szCs w:val="28"/>
              </w:rPr>
              <w:t>программы</w:t>
            </w:r>
          </w:p>
        </w:tc>
        <w:tc>
          <w:tcPr>
            <w:tcW w:w="6622" w:type="dxa"/>
          </w:tcPr>
          <w:p w:rsidR="00D67FED" w:rsidRPr="005E53BA" w:rsidRDefault="00D67FED" w:rsidP="005E53BA">
            <w:pPr>
              <w:ind w:firstLine="375"/>
              <w:rPr>
                <w:rFonts w:ascii="Times New Roman" w:hAnsi="Times New Roman" w:cs="Times New Roman"/>
                <w:sz w:val="28"/>
                <w:szCs w:val="28"/>
              </w:rPr>
            </w:pPr>
            <w:r w:rsidRPr="005E53BA">
              <w:rPr>
                <w:rFonts w:ascii="Times New Roman" w:hAnsi="Times New Roman" w:cs="Times New Roman"/>
                <w:sz w:val="28"/>
                <w:szCs w:val="28"/>
              </w:rPr>
              <w:t>Удовлетворение потребностей молодых семей, нуждающихся в улучшении жилищных условий в доступном и комфортном жилье.</w:t>
            </w:r>
          </w:p>
          <w:p w:rsidR="00D67FED" w:rsidRPr="005E53BA" w:rsidRDefault="00D67FED" w:rsidP="005E53BA">
            <w:pPr>
              <w:ind w:firstLine="375"/>
              <w:rPr>
                <w:rFonts w:ascii="Times New Roman" w:hAnsi="Times New Roman" w:cs="Times New Roman"/>
                <w:sz w:val="28"/>
                <w:szCs w:val="28"/>
              </w:rPr>
            </w:pPr>
            <w:r w:rsidRPr="005E53BA">
              <w:rPr>
                <w:rFonts w:ascii="Times New Roman" w:hAnsi="Times New Roman" w:cs="Times New Roman"/>
                <w:sz w:val="28"/>
                <w:szCs w:val="28"/>
              </w:rPr>
              <w:t>Нормативное</w:t>
            </w:r>
            <w:r w:rsidR="00E06DDA" w:rsidRPr="005E53BA">
              <w:rPr>
                <w:rFonts w:ascii="Times New Roman" w:hAnsi="Times New Roman" w:cs="Times New Roman"/>
                <w:sz w:val="28"/>
                <w:szCs w:val="28"/>
              </w:rPr>
              <w:t>,</w:t>
            </w:r>
            <w:r w:rsidRPr="005E53BA">
              <w:rPr>
                <w:rFonts w:ascii="Times New Roman" w:hAnsi="Times New Roman" w:cs="Times New Roman"/>
                <w:sz w:val="28"/>
                <w:szCs w:val="28"/>
              </w:rPr>
              <w:t xml:space="preserve"> правовое и методологическое обеспечение мероприятий по улучшению жилищных условий молодых семей.</w:t>
            </w:r>
          </w:p>
          <w:p w:rsidR="00D67FED" w:rsidRPr="005E53BA" w:rsidRDefault="00D67FED" w:rsidP="005E53BA">
            <w:pPr>
              <w:ind w:firstLine="375"/>
              <w:rPr>
                <w:rFonts w:ascii="Times New Roman" w:hAnsi="Times New Roman" w:cs="Times New Roman"/>
                <w:sz w:val="28"/>
                <w:szCs w:val="28"/>
              </w:rPr>
            </w:pPr>
            <w:r w:rsidRPr="005E53BA">
              <w:rPr>
                <w:rFonts w:ascii="Times New Roman" w:hAnsi="Times New Roman" w:cs="Times New Roman"/>
                <w:sz w:val="28"/>
                <w:szCs w:val="28"/>
              </w:rPr>
              <w:t>Разработка и внедрение финансовых и организационных механизмов оказания поддержки молодым семьям, нуждающимся в улучшении жилищных условий</w:t>
            </w:r>
            <w:proofErr w:type="gramStart"/>
            <w:r w:rsidRPr="005E53BA">
              <w:rPr>
                <w:rFonts w:ascii="Times New Roman" w:hAnsi="Times New Roman" w:cs="Times New Roman"/>
                <w:sz w:val="28"/>
                <w:szCs w:val="28"/>
              </w:rPr>
              <w:t xml:space="preserve"> .</w:t>
            </w:r>
            <w:proofErr w:type="gramEnd"/>
          </w:p>
        </w:tc>
      </w:tr>
      <w:tr w:rsidR="00D67FED" w:rsidRPr="00D67FED" w:rsidTr="008C7517">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Ожидаемые конечные результаты реализации подпрограммы</w:t>
            </w:r>
          </w:p>
        </w:tc>
        <w:tc>
          <w:tcPr>
            <w:tcW w:w="6622" w:type="dxa"/>
          </w:tcPr>
          <w:p w:rsidR="00D67FED" w:rsidRPr="005E53BA" w:rsidRDefault="00D67FED" w:rsidP="005E53BA">
            <w:pPr>
              <w:ind w:firstLine="0"/>
              <w:rPr>
                <w:rFonts w:ascii="Times New Roman" w:hAnsi="Times New Roman" w:cs="Times New Roman"/>
                <w:sz w:val="28"/>
                <w:szCs w:val="28"/>
              </w:rPr>
            </w:pPr>
            <w:r w:rsidRPr="005E53BA">
              <w:rPr>
                <w:rFonts w:ascii="Times New Roman" w:hAnsi="Times New Roman" w:cs="Times New Roman"/>
                <w:sz w:val="28"/>
                <w:szCs w:val="28"/>
              </w:rPr>
              <w:t>Обеспечение жильем молодых семей.</w:t>
            </w:r>
          </w:p>
          <w:p w:rsidR="00D67FED" w:rsidRPr="005E53BA" w:rsidRDefault="00D67FED" w:rsidP="005E53BA">
            <w:pPr>
              <w:ind w:firstLine="0"/>
              <w:rPr>
                <w:rFonts w:ascii="Times New Roman" w:hAnsi="Times New Roman" w:cs="Times New Roman"/>
                <w:sz w:val="28"/>
                <w:szCs w:val="28"/>
              </w:rPr>
            </w:pPr>
            <w:r w:rsidRPr="005E53BA">
              <w:rPr>
                <w:rFonts w:ascii="Times New Roman" w:hAnsi="Times New Roman" w:cs="Times New Roman"/>
                <w:sz w:val="28"/>
                <w:szCs w:val="28"/>
              </w:rPr>
              <w:t>Уменьшение количества молодых семей нуждающихся в улучшении жилищных условий</w:t>
            </w:r>
          </w:p>
        </w:tc>
      </w:tr>
      <w:tr w:rsidR="00D67FED" w:rsidRPr="00D67FED" w:rsidTr="008C7517">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 xml:space="preserve">Сроки и этапы реализации </w:t>
            </w:r>
            <w:r w:rsidR="000D4718">
              <w:rPr>
                <w:rFonts w:ascii="Times New Roman" w:hAnsi="Times New Roman" w:cs="Times New Roman"/>
                <w:sz w:val="28"/>
                <w:szCs w:val="28"/>
              </w:rPr>
              <w:t>под</w:t>
            </w:r>
            <w:r w:rsidRPr="005E53BA">
              <w:rPr>
                <w:rFonts w:ascii="Times New Roman" w:hAnsi="Times New Roman" w:cs="Times New Roman"/>
                <w:sz w:val="28"/>
                <w:szCs w:val="28"/>
              </w:rPr>
              <w:t>программы</w:t>
            </w:r>
          </w:p>
        </w:tc>
        <w:tc>
          <w:tcPr>
            <w:tcW w:w="6622" w:type="dxa"/>
          </w:tcPr>
          <w:p w:rsidR="00D67FED" w:rsidRPr="005E53BA" w:rsidRDefault="00D67FED" w:rsidP="00A61508">
            <w:pPr>
              <w:rPr>
                <w:rFonts w:ascii="Times New Roman" w:hAnsi="Times New Roman" w:cs="Times New Roman"/>
                <w:sz w:val="28"/>
                <w:szCs w:val="28"/>
              </w:rPr>
            </w:pPr>
            <w:r w:rsidRPr="005E53BA">
              <w:rPr>
                <w:rFonts w:ascii="Times New Roman" w:hAnsi="Times New Roman" w:cs="Times New Roman"/>
                <w:sz w:val="28"/>
                <w:szCs w:val="28"/>
              </w:rPr>
              <w:t>20</w:t>
            </w:r>
            <w:r w:rsidR="00A61508">
              <w:rPr>
                <w:rFonts w:ascii="Times New Roman" w:hAnsi="Times New Roman" w:cs="Times New Roman"/>
                <w:sz w:val="28"/>
                <w:szCs w:val="28"/>
              </w:rPr>
              <w:t>21</w:t>
            </w:r>
            <w:r w:rsidRPr="005E53BA">
              <w:rPr>
                <w:rFonts w:ascii="Times New Roman" w:hAnsi="Times New Roman" w:cs="Times New Roman"/>
                <w:sz w:val="28"/>
                <w:szCs w:val="28"/>
              </w:rPr>
              <w:t>-20</w:t>
            </w:r>
            <w:r w:rsidR="007922B7" w:rsidRPr="005E53BA">
              <w:rPr>
                <w:rFonts w:ascii="Times New Roman" w:hAnsi="Times New Roman" w:cs="Times New Roman"/>
                <w:sz w:val="28"/>
                <w:szCs w:val="28"/>
              </w:rPr>
              <w:t>2</w:t>
            </w:r>
            <w:r w:rsidR="00A61508">
              <w:rPr>
                <w:rFonts w:ascii="Times New Roman" w:hAnsi="Times New Roman" w:cs="Times New Roman"/>
                <w:sz w:val="28"/>
                <w:szCs w:val="28"/>
              </w:rPr>
              <w:t>4</w:t>
            </w:r>
            <w:r w:rsidRPr="005E53BA">
              <w:rPr>
                <w:rFonts w:ascii="Times New Roman" w:hAnsi="Times New Roman" w:cs="Times New Roman"/>
                <w:sz w:val="28"/>
                <w:szCs w:val="28"/>
              </w:rPr>
              <w:t xml:space="preserve"> годы.</w:t>
            </w:r>
          </w:p>
        </w:tc>
      </w:tr>
      <w:tr w:rsidR="00D67FED" w:rsidRPr="00D67FED" w:rsidTr="008C7517">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 xml:space="preserve">Объем финансового обеспечения подпрограммы, в том числе по годам (в тыс. руб.)  </w:t>
            </w:r>
          </w:p>
        </w:tc>
        <w:tc>
          <w:tcPr>
            <w:tcW w:w="6622" w:type="dxa"/>
          </w:tcPr>
          <w:p w:rsidR="00A61508" w:rsidRPr="00A61508" w:rsidRDefault="00D67FED" w:rsidP="00A61508">
            <w:pPr>
              <w:ind w:left="34" w:firstLine="141"/>
              <w:rPr>
                <w:rFonts w:ascii="Times New Roman" w:hAnsi="Times New Roman" w:cs="Times New Roman"/>
                <w:sz w:val="28"/>
                <w:szCs w:val="28"/>
              </w:rPr>
            </w:pPr>
            <w:r w:rsidRPr="000E0341">
              <w:rPr>
                <w:rFonts w:ascii="Times New Roman" w:hAnsi="Times New Roman" w:cs="Times New Roman"/>
                <w:sz w:val="28"/>
                <w:szCs w:val="28"/>
              </w:rPr>
              <w:t xml:space="preserve">Общий объем финансового обеспечения муниципальной подпрограммы за счет всех источников </w:t>
            </w:r>
            <w:r w:rsidR="00961F6C" w:rsidRPr="000E0341">
              <w:rPr>
                <w:rFonts w:ascii="Times New Roman" w:hAnsi="Times New Roman" w:cs="Times New Roman"/>
                <w:sz w:val="28"/>
                <w:szCs w:val="28"/>
              </w:rPr>
              <w:t>(</w:t>
            </w:r>
            <w:proofErr w:type="spellStart"/>
            <w:r w:rsidR="00961F6C" w:rsidRPr="000E0341">
              <w:rPr>
                <w:rFonts w:ascii="Times New Roman" w:hAnsi="Times New Roman" w:cs="Times New Roman"/>
                <w:sz w:val="28"/>
                <w:szCs w:val="28"/>
              </w:rPr>
              <w:t>прогнозно</w:t>
            </w:r>
            <w:proofErr w:type="spellEnd"/>
            <w:r w:rsidR="00961F6C" w:rsidRPr="000E0341">
              <w:rPr>
                <w:rFonts w:ascii="Times New Roman" w:hAnsi="Times New Roman" w:cs="Times New Roman"/>
                <w:sz w:val="28"/>
                <w:szCs w:val="28"/>
              </w:rPr>
              <w:t xml:space="preserve">) </w:t>
            </w:r>
            <w:r w:rsidRPr="000E0341">
              <w:rPr>
                <w:rFonts w:ascii="Times New Roman" w:hAnsi="Times New Roman" w:cs="Times New Roman"/>
                <w:sz w:val="28"/>
                <w:szCs w:val="28"/>
              </w:rPr>
              <w:t xml:space="preserve">– </w:t>
            </w:r>
            <w:r w:rsidR="00A61508" w:rsidRPr="00A61508">
              <w:rPr>
                <w:rFonts w:ascii="Times New Roman" w:hAnsi="Times New Roman" w:cs="Times New Roman"/>
                <w:sz w:val="28"/>
                <w:szCs w:val="28"/>
              </w:rPr>
              <w:t>2924,88 тыс. рублей в том числе:</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21</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P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22</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A61508" w:rsidRDefault="00A61508" w:rsidP="00A61508">
            <w:pPr>
              <w:ind w:left="34" w:firstLine="141"/>
              <w:rPr>
                <w:rFonts w:ascii="Times New Roman" w:hAnsi="Times New Roman" w:cs="Times New Roman"/>
                <w:sz w:val="28"/>
                <w:szCs w:val="28"/>
              </w:rPr>
            </w:pPr>
            <w:r w:rsidRPr="00A61508">
              <w:rPr>
                <w:rFonts w:ascii="Times New Roman" w:hAnsi="Times New Roman" w:cs="Times New Roman"/>
                <w:sz w:val="28"/>
                <w:szCs w:val="28"/>
              </w:rPr>
              <w:t>20</w:t>
            </w:r>
            <w:r>
              <w:rPr>
                <w:rFonts w:ascii="Times New Roman" w:hAnsi="Times New Roman" w:cs="Times New Roman"/>
                <w:sz w:val="28"/>
                <w:szCs w:val="28"/>
              </w:rPr>
              <w:t>23</w:t>
            </w:r>
            <w:r w:rsidRPr="00A61508">
              <w:rPr>
                <w:rFonts w:ascii="Times New Roman" w:hAnsi="Times New Roman" w:cs="Times New Roman"/>
                <w:sz w:val="28"/>
                <w:szCs w:val="28"/>
              </w:rPr>
              <w:t xml:space="preserve"> год –  731,22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p w:rsidR="002A5E19" w:rsidRPr="005E53BA" w:rsidRDefault="00A61508" w:rsidP="0027304B">
            <w:pPr>
              <w:ind w:left="34" w:firstLine="141"/>
              <w:rPr>
                <w:rFonts w:ascii="Times New Roman" w:hAnsi="Times New Roman" w:cs="Times New Roman"/>
                <w:sz w:val="28"/>
                <w:szCs w:val="28"/>
              </w:rPr>
            </w:pPr>
            <w:r w:rsidRPr="00A61508">
              <w:rPr>
                <w:rFonts w:ascii="Times New Roman" w:hAnsi="Times New Roman" w:cs="Times New Roman"/>
                <w:sz w:val="28"/>
                <w:szCs w:val="28"/>
              </w:rPr>
              <w:t>202</w:t>
            </w:r>
            <w:r>
              <w:rPr>
                <w:rFonts w:ascii="Times New Roman" w:hAnsi="Times New Roman" w:cs="Times New Roman"/>
                <w:sz w:val="28"/>
                <w:szCs w:val="28"/>
              </w:rPr>
              <w:t>4</w:t>
            </w:r>
            <w:r w:rsidRPr="00A61508">
              <w:rPr>
                <w:rFonts w:ascii="Times New Roman" w:hAnsi="Times New Roman" w:cs="Times New Roman"/>
                <w:sz w:val="28"/>
                <w:szCs w:val="28"/>
              </w:rPr>
              <w:t xml:space="preserve"> год –  7</w:t>
            </w:r>
            <w:r w:rsidR="0027304B">
              <w:rPr>
                <w:rFonts w:ascii="Times New Roman" w:hAnsi="Times New Roman" w:cs="Times New Roman"/>
                <w:sz w:val="28"/>
                <w:szCs w:val="28"/>
              </w:rPr>
              <w:t>3</w:t>
            </w:r>
            <w:r w:rsidRPr="00A61508">
              <w:rPr>
                <w:rFonts w:ascii="Times New Roman" w:hAnsi="Times New Roman" w:cs="Times New Roman"/>
                <w:sz w:val="28"/>
                <w:szCs w:val="28"/>
              </w:rPr>
              <w:t>1,22 тыс. рублей (</w:t>
            </w:r>
            <w:proofErr w:type="spellStart"/>
            <w:r w:rsidRPr="00A61508">
              <w:rPr>
                <w:rFonts w:ascii="Times New Roman" w:hAnsi="Times New Roman" w:cs="Times New Roman"/>
                <w:sz w:val="28"/>
                <w:szCs w:val="28"/>
              </w:rPr>
              <w:t>прогнозно</w:t>
            </w:r>
            <w:proofErr w:type="spellEnd"/>
            <w:r w:rsidRPr="00A61508">
              <w:rPr>
                <w:rFonts w:ascii="Times New Roman" w:hAnsi="Times New Roman" w:cs="Times New Roman"/>
                <w:sz w:val="28"/>
                <w:szCs w:val="28"/>
              </w:rPr>
              <w:t>)</w:t>
            </w:r>
          </w:p>
        </w:tc>
      </w:tr>
      <w:tr w:rsidR="00D67FED" w:rsidRPr="00D67FED" w:rsidTr="008C7517">
        <w:tc>
          <w:tcPr>
            <w:tcW w:w="2602" w:type="dxa"/>
          </w:tcPr>
          <w:p w:rsidR="00D67FED" w:rsidRPr="005E53BA" w:rsidRDefault="00D67FED" w:rsidP="008016CE">
            <w:pPr>
              <w:ind w:firstLine="0"/>
              <w:rPr>
                <w:rFonts w:ascii="Times New Roman" w:hAnsi="Times New Roman" w:cs="Times New Roman"/>
                <w:sz w:val="28"/>
                <w:szCs w:val="28"/>
              </w:rPr>
            </w:pPr>
            <w:r w:rsidRPr="005E53BA">
              <w:rPr>
                <w:rFonts w:ascii="Times New Roman" w:hAnsi="Times New Roman" w:cs="Times New Roman"/>
                <w:sz w:val="28"/>
                <w:szCs w:val="28"/>
              </w:rPr>
              <w:t>Целевые показатели</w:t>
            </w:r>
          </w:p>
        </w:tc>
        <w:tc>
          <w:tcPr>
            <w:tcW w:w="6622" w:type="dxa"/>
          </w:tcPr>
          <w:p w:rsidR="00D67FED" w:rsidRPr="005E53BA" w:rsidRDefault="00D67FED" w:rsidP="005E53BA">
            <w:pPr>
              <w:ind w:firstLine="0"/>
              <w:rPr>
                <w:rFonts w:ascii="Times New Roman" w:hAnsi="Times New Roman" w:cs="Times New Roman"/>
                <w:sz w:val="28"/>
                <w:szCs w:val="28"/>
              </w:rPr>
            </w:pPr>
            <w:r w:rsidRPr="005E53BA">
              <w:rPr>
                <w:rFonts w:ascii="Times New Roman" w:hAnsi="Times New Roman" w:cs="Times New Roman"/>
                <w:sz w:val="28"/>
                <w:szCs w:val="28"/>
              </w:rPr>
              <w:t>Обеспечить материальной поддержкой  молоды</w:t>
            </w:r>
            <w:r w:rsidR="005E53BA">
              <w:rPr>
                <w:rFonts w:ascii="Times New Roman" w:hAnsi="Times New Roman" w:cs="Times New Roman"/>
                <w:sz w:val="28"/>
                <w:szCs w:val="28"/>
              </w:rPr>
              <w:t>е семьи</w:t>
            </w:r>
            <w:r w:rsidRPr="005E53BA">
              <w:rPr>
                <w:rFonts w:ascii="Times New Roman" w:hAnsi="Times New Roman" w:cs="Times New Roman"/>
                <w:sz w:val="28"/>
                <w:szCs w:val="28"/>
              </w:rPr>
              <w:t xml:space="preserve"> нуждающихся в улучшении жилищных </w:t>
            </w:r>
            <w:r w:rsidRPr="005E53BA">
              <w:rPr>
                <w:rFonts w:ascii="Times New Roman" w:hAnsi="Times New Roman" w:cs="Times New Roman"/>
                <w:sz w:val="28"/>
                <w:szCs w:val="28"/>
              </w:rPr>
              <w:lastRenderedPageBreak/>
              <w:t xml:space="preserve">условий </w:t>
            </w:r>
          </w:p>
        </w:tc>
      </w:tr>
    </w:tbl>
    <w:p w:rsidR="00D67FED" w:rsidRDefault="00D67FED" w:rsidP="00D67FED">
      <w:pPr>
        <w:rPr>
          <w:rFonts w:ascii="Times New Roman" w:hAnsi="Times New Roman" w:cs="Times New Roman"/>
        </w:rPr>
      </w:pPr>
      <w:r w:rsidRPr="00D67FED">
        <w:rPr>
          <w:rFonts w:ascii="Times New Roman" w:hAnsi="Times New Roman" w:cs="Times New Roman"/>
        </w:rPr>
        <w:lastRenderedPageBreak/>
        <w:tab/>
      </w:r>
    </w:p>
    <w:p w:rsidR="00D67FED" w:rsidRPr="00D67FED" w:rsidRDefault="00D67FED" w:rsidP="00D67FED">
      <w:pPr>
        <w:pStyle w:val="1"/>
        <w:keepNext/>
        <w:widowControl/>
        <w:numPr>
          <w:ilvl w:val="0"/>
          <w:numId w:val="1"/>
        </w:numPr>
        <w:autoSpaceDE/>
        <w:autoSpaceDN/>
        <w:adjustRightInd/>
        <w:spacing w:before="0" w:after="0"/>
        <w:rPr>
          <w:rFonts w:ascii="Times New Roman" w:hAnsi="Times New Roman" w:cs="Times New Roman"/>
          <w:sz w:val="28"/>
          <w:szCs w:val="28"/>
        </w:rPr>
      </w:pPr>
      <w:r w:rsidRPr="00D67FED">
        <w:rPr>
          <w:rFonts w:ascii="Times New Roman" w:hAnsi="Times New Roman" w:cs="Times New Roman"/>
          <w:sz w:val="28"/>
          <w:szCs w:val="28"/>
        </w:rPr>
        <w:t>1. Характеристика сферы реализации подпрограммы, описание основных проблем в указанной сфере и прогноз ее развития</w:t>
      </w:r>
    </w:p>
    <w:p w:rsidR="00D67FED" w:rsidRPr="00D67FED" w:rsidRDefault="00D67FED" w:rsidP="00D67FED">
      <w:pPr>
        <w:ind w:firstLine="709"/>
        <w:jc w:val="center"/>
        <w:rPr>
          <w:rFonts w:ascii="Times New Roman" w:hAnsi="Times New Roman" w:cs="Times New Roman"/>
          <w:b/>
          <w:sz w:val="28"/>
          <w:szCs w:val="28"/>
        </w:rPr>
      </w:pPr>
    </w:p>
    <w:p w:rsidR="00D67FED" w:rsidRPr="003B27EF" w:rsidRDefault="00D67FED" w:rsidP="00D67FED">
      <w:pPr>
        <w:pStyle w:val="ConsPlusNormal"/>
        <w:ind w:firstLine="709"/>
        <w:jc w:val="both"/>
        <w:rPr>
          <w:rFonts w:ascii="Times New Roman" w:hAnsi="Times New Roman" w:cs="Times New Roman"/>
          <w:color w:val="000000" w:themeColor="text1"/>
          <w:sz w:val="28"/>
          <w:szCs w:val="28"/>
        </w:rPr>
      </w:pPr>
      <w:r w:rsidRPr="003B27EF">
        <w:rPr>
          <w:rFonts w:ascii="Times New Roman" w:hAnsi="Times New Roman" w:cs="Times New Roman"/>
          <w:color w:val="000000" w:themeColor="text1"/>
          <w:sz w:val="28"/>
          <w:szCs w:val="28"/>
        </w:rPr>
        <w:t>В Ершовском районе по состоянию на 1 января 201</w:t>
      </w:r>
      <w:r w:rsidR="0027304B" w:rsidRPr="003B27EF">
        <w:rPr>
          <w:rFonts w:ascii="Times New Roman" w:hAnsi="Times New Roman" w:cs="Times New Roman"/>
          <w:color w:val="000000" w:themeColor="text1"/>
          <w:sz w:val="28"/>
          <w:szCs w:val="28"/>
        </w:rPr>
        <w:t>9</w:t>
      </w:r>
      <w:r w:rsidRPr="003B27EF">
        <w:rPr>
          <w:rFonts w:ascii="Times New Roman" w:hAnsi="Times New Roman" w:cs="Times New Roman"/>
          <w:color w:val="000000" w:themeColor="text1"/>
          <w:sz w:val="28"/>
          <w:szCs w:val="28"/>
        </w:rPr>
        <w:t xml:space="preserve"> года проживает более 2</w:t>
      </w:r>
      <w:r w:rsidR="0027304B" w:rsidRPr="003B27EF">
        <w:rPr>
          <w:rFonts w:ascii="Times New Roman" w:hAnsi="Times New Roman" w:cs="Times New Roman"/>
          <w:color w:val="000000" w:themeColor="text1"/>
          <w:sz w:val="28"/>
          <w:szCs w:val="28"/>
        </w:rPr>
        <w:t>8</w:t>
      </w:r>
      <w:r w:rsidRPr="003B27EF">
        <w:rPr>
          <w:rFonts w:ascii="Times New Roman" w:hAnsi="Times New Roman" w:cs="Times New Roman"/>
          <w:color w:val="000000" w:themeColor="text1"/>
          <w:sz w:val="28"/>
          <w:szCs w:val="28"/>
        </w:rPr>
        <w:t>5</w:t>
      </w:r>
      <w:r w:rsidR="0027304B" w:rsidRPr="003B27EF">
        <w:rPr>
          <w:rFonts w:ascii="Times New Roman" w:hAnsi="Times New Roman" w:cs="Times New Roman"/>
          <w:color w:val="000000" w:themeColor="text1"/>
          <w:sz w:val="28"/>
          <w:szCs w:val="28"/>
        </w:rPr>
        <w:t>3</w:t>
      </w:r>
      <w:r w:rsidRPr="003B27EF">
        <w:rPr>
          <w:rFonts w:ascii="Times New Roman" w:hAnsi="Times New Roman" w:cs="Times New Roman"/>
          <w:color w:val="000000" w:themeColor="text1"/>
          <w:sz w:val="28"/>
          <w:szCs w:val="28"/>
        </w:rPr>
        <w:t xml:space="preserve"> молодых семей, из которых более 4,5 процентов нуждаются в улучшении жилищных условий.</w:t>
      </w:r>
    </w:p>
    <w:p w:rsidR="00D67FED" w:rsidRPr="005C12D6" w:rsidRDefault="00D67FED" w:rsidP="00D67FED">
      <w:pPr>
        <w:pStyle w:val="ConsPlusNormal"/>
        <w:ind w:firstLine="709"/>
        <w:jc w:val="both"/>
        <w:rPr>
          <w:rFonts w:ascii="Times New Roman" w:hAnsi="Times New Roman" w:cs="Times New Roman"/>
          <w:sz w:val="28"/>
          <w:szCs w:val="28"/>
        </w:rPr>
      </w:pPr>
      <w:r w:rsidRPr="003B27EF">
        <w:rPr>
          <w:rFonts w:ascii="Times New Roman" w:hAnsi="Times New Roman" w:cs="Times New Roman"/>
          <w:color w:val="000000" w:themeColor="text1"/>
          <w:sz w:val="28"/>
          <w:szCs w:val="28"/>
        </w:rPr>
        <w:t>В 201</w:t>
      </w:r>
      <w:r w:rsidR="0027304B" w:rsidRPr="003B27EF">
        <w:rPr>
          <w:rFonts w:ascii="Times New Roman" w:hAnsi="Times New Roman" w:cs="Times New Roman"/>
          <w:color w:val="000000" w:themeColor="text1"/>
          <w:sz w:val="28"/>
          <w:szCs w:val="28"/>
        </w:rPr>
        <w:t>9</w:t>
      </w:r>
      <w:r w:rsidRPr="003B27EF">
        <w:rPr>
          <w:rFonts w:ascii="Times New Roman" w:hAnsi="Times New Roman" w:cs="Times New Roman"/>
          <w:color w:val="000000" w:themeColor="text1"/>
          <w:sz w:val="28"/>
          <w:szCs w:val="28"/>
        </w:rPr>
        <w:t xml:space="preserve"> году заключили брак  341 семья, расторгли  193, родилось 520 детей.</w:t>
      </w:r>
      <w:r w:rsidRPr="0027304B">
        <w:rPr>
          <w:rFonts w:ascii="Times New Roman" w:hAnsi="Times New Roman" w:cs="Times New Roman"/>
          <w:color w:val="FF0000"/>
          <w:sz w:val="28"/>
          <w:szCs w:val="28"/>
        </w:rPr>
        <w:t xml:space="preserve"> </w:t>
      </w:r>
      <w:r w:rsidRPr="005C12D6">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67FED" w:rsidRPr="005C12D6" w:rsidRDefault="00D67FED" w:rsidP="00D67FED">
      <w:pPr>
        <w:pStyle w:val="ConsPlusNormal"/>
        <w:ind w:firstLine="709"/>
        <w:jc w:val="both"/>
        <w:rPr>
          <w:rFonts w:ascii="Times New Roman" w:hAnsi="Times New Roman" w:cs="Times New Roman"/>
          <w:sz w:val="28"/>
          <w:szCs w:val="28"/>
        </w:rPr>
      </w:pPr>
      <w:r w:rsidRPr="005C12D6">
        <w:rPr>
          <w:rFonts w:ascii="Times New Roman" w:hAnsi="Times New Roman" w:cs="Times New Roman"/>
          <w:sz w:val="28"/>
          <w:szCs w:val="28"/>
        </w:rPr>
        <w:t>Поддержка молодых семей при решении жилищной проблемы является основой стабильных условий жизни для этой наиболее активной части населения, положительно 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на территории Ершовского района Саратовской области, позволяет формировать экономически активный слой населения.</w:t>
      </w:r>
    </w:p>
    <w:p w:rsidR="00D67FED" w:rsidRPr="00F36ECE" w:rsidRDefault="00D67FED" w:rsidP="00D67FED">
      <w:pPr>
        <w:pStyle w:val="3"/>
        <w:suppressAutoHyphens/>
        <w:spacing w:line="216" w:lineRule="auto"/>
        <w:ind w:left="720" w:hanging="720"/>
        <w:rPr>
          <w:rFonts w:ascii="Times New Roman" w:hAnsi="Times New Roman"/>
          <w:sz w:val="28"/>
          <w:szCs w:val="28"/>
        </w:rPr>
      </w:pPr>
      <w:r w:rsidRPr="00F36ECE">
        <w:rPr>
          <w:rFonts w:ascii="Times New Roman" w:hAnsi="Times New Roman"/>
          <w:sz w:val="28"/>
          <w:szCs w:val="28"/>
        </w:rPr>
        <w:t>2. Основные цели и задачи подпрограммы</w:t>
      </w:r>
    </w:p>
    <w:p w:rsidR="00D67FED" w:rsidRPr="005C12D6" w:rsidRDefault="00D67FED" w:rsidP="00D67F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5C12D6">
        <w:rPr>
          <w:rFonts w:ascii="Times New Roman" w:hAnsi="Times New Roman" w:cs="Times New Roman"/>
          <w:sz w:val="28"/>
          <w:szCs w:val="28"/>
        </w:rPr>
        <w:t>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или строительстве индивидуального жилого дома.</w:t>
      </w:r>
    </w:p>
    <w:p w:rsidR="00D67FED" w:rsidRPr="005C12D6" w:rsidRDefault="00D67FED" w:rsidP="00D67FED">
      <w:pPr>
        <w:pStyle w:val="ConsPlusNormal"/>
        <w:ind w:firstLine="709"/>
        <w:jc w:val="both"/>
        <w:rPr>
          <w:rFonts w:ascii="Times New Roman" w:hAnsi="Times New Roman" w:cs="Times New Roman"/>
          <w:sz w:val="28"/>
          <w:szCs w:val="28"/>
        </w:rPr>
      </w:pPr>
      <w:r w:rsidRPr="005C12D6">
        <w:rPr>
          <w:rFonts w:ascii="Times New Roman" w:hAnsi="Times New Roman" w:cs="Times New Roman"/>
          <w:sz w:val="28"/>
          <w:szCs w:val="28"/>
        </w:rPr>
        <w:t>Основной целью Программы является предоставление поддержки в решении жилищной проблемы молодым семьям, нуждающимся в улучшении жилищных условий.</w:t>
      </w:r>
    </w:p>
    <w:p w:rsidR="00D67FED" w:rsidRPr="005C12D6" w:rsidRDefault="00D67FED" w:rsidP="00D67FED">
      <w:pPr>
        <w:pStyle w:val="ConsPlusNormal"/>
        <w:ind w:firstLine="709"/>
        <w:jc w:val="both"/>
        <w:rPr>
          <w:rFonts w:ascii="Times New Roman" w:hAnsi="Times New Roman" w:cs="Times New Roman"/>
          <w:sz w:val="28"/>
          <w:szCs w:val="28"/>
        </w:rPr>
      </w:pPr>
      <w:r w:rsidRPr="005C12D6">
        <w:rPr>
          <w:rFonts w:ascii="Times New Roman" w:hAnsi="Times New Roman" w:cs="Times New Roman"/>
          <w:sz w:val="28"/>
          <w:szCs w:val="28"/>
        </w:rPr>
        <w:t xml:space="preserve">Основными задачами </w:t>
      </w:r>
      <w:r>
        <w:rPr>
          <w:rFonts w:ascii="Times New Roman" w:hAnsi="Times New Roman" w:cs="Times New Roman"/>
          <w:sz w:val="28"/>
          <w:szCs w:val="28"/>
        </w:rPr>
        <w:t>подп</w:t>
      </w:r>
      <w:r w:rsidRPr="005C12D6">
        <w:rPr>
          <w:rFonts w:ascii="Times New Roman" w:hAnsi="Times New Roman" w:cs="Times New Roman"/>
          <w:sz w:val="28"/>
          <w:szCs w:val="28"/>
        </w:rPr>
        <w:t>рограммы являются:</w:t>
      </w:r>
    </w:p>
    <w:p w:rsidR="00D67FED" w:rsidRPr="005C12D6" w:rsidRDefault="00BC7312" w:rsidP="00D67F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67FED" w:rsidRPr="005C12D6">
        <w:rPr>
          <w:rFonts w:ascii="Times New Roman" w:hAnsi="Times New Roman" w:cs="Times New Roman"/>
          <w:sz w:val="28"/>
          <w:szCs w:val="28"/>
        </w:rPr>
        <w:t>обеспечение предоставлен</w:t>
      </w:r>
      <w:r w:rsidR="00D67FED">
        <w:rPr>
          <w:rFonts w:ascii="Times New Roman" w:hAnsi="Times New Roman" w:cs="Times New Roman"/>
          <w:sz w:val="28"/>
          <w:szCs w:val="28"/>
        </w:rPr>
        <w:t xml:space="preserve">ия молодым семьям – участникам </w:t>
      </w:r>
      <w:r w:rsidR="00D67FED">
        <w:rPr>
          <w:rFonts w:ascii="Times New Roman" w:hAnsi="Times New Roman" w:cs="Times New Roman"/>
          <w:sz w:val="28"/>
          <w:szCs w:val="28"/>
        </w:rPr>
        <w:lastRenderedPageBreak/>
        <w:t>подп</w:t>
      </w:r>
      <w:r w:rsidR="00D67FED" w:rsidRPr="005C12D6">
        <w:rPr>
          <w:rFonts w:ascii="Times New Roman" w:hAnsi="Times New Roman" w:cs="Times New Roman"/>
          <w:sz w:val="28"/>
          <w:szCs w:val="28"/>
        </w:rPr>
        <w:t>рограммы социальных выплат на приобретение жилья или строительство индивидуального жилого дома (далее – социальные выплаты);</w:t>
      </w:r>
    </w:p>
    <w:p w:rsidR="00D67FED" w:rsidRPr="005C12D6" w:rsidRDefault="00BC7312" w:rsidP="00D67F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67FED" w:rsidRPr="005C12D6">
        <w:rPr>
          <w:rFonts w:ascii="Times New Roman" w:hAnsi="Times New Roman" w:cs="Times New Roman"/>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жилья.</w:t>
      </w:r>
    </w:p>
    <w:p w:rsidR="00D67FED" w:rsidRPr="005C12D6" w:rsidRDefault="00D67FED" w:rsidP="00D67FED">
      <w:pPr>
        <w:pStyle w:val="ConsPlusNormal"/>
        <w:ind w:firstLine="709"/>
        <w:jc w:val="both"/>
        <w:rPr>
          <w:rFonts w:ascii="Times New Roman" w:hAnsi="Times New Roman" w:cs="Times New Roman"/>
          <w:sz w:val="28"/>
          <w:szCs w:val="28"/>
        </w:rPr>
      </w:pPr>
      <w:r w:rsidRPr="005C12D6">
        <w:rPr>
          <w:rFonts w:ascii="Times New Roman" w:hAnsi="Times New Roman" w:cs="Times New Roman"/>
          <w:sz w:val="28"/>
          <w:szCs w:val="28"/>
        </w:rPr>
        <w:t xml:space="preserve">Основными принципами реализации </w:t>
      </w:r>
      <w:r>
        <w:rPr>
          <w:rFonts w:ascii="Times New Roman" w:hAnsi="Times New Roman" w:cs="Times New Roman"/>
          <w:sz w:val="28"/>
          <w:szCs w:val="28"/>
        </w:rPr>
        <w:t>подп</w:t>
      </w:r>
      <w:r w:rsidRPr="005C12D6">
        <w:rPr>
          <w:rFonts w:ascii="Times New Roman" w:hAnsi="Times New Roman" w:cs="Times New Roman"/>
          <w:sz w:val="28"/>
          <w:szCs w:val="28"/>
        </w:rPr>
        <w:t>рограммы являются:</w:t>
      </w:r>
    </w:p>
    <w:p w:rsidR="00D67FED" w:rsidRPr="005C12D6" w:rsidRDefault="00BC7312" w:rsidP="00D67F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67FED" w:rsidRPr="005C12D6">
        <w:rPr>
          <w:rFonts w:ascii="Times New Roman" w:hAnsi="Times New Roman" w:cs="Times New Roman"/>
          <w:sz w:val="28"/>
          <w:szCs w:val="28"/>
        </w:rPr>
        <w:t xml:space="preserve">добровольность участия в </w:t>
      </w:r>
      <w:r w:rsidR="00D67FED">
        <w:rPr>
          <w:rFonts w:ascii="Times New Roman" w:hAnsi="Times New Roman" w:cs="Times New Roman"/>
          <w:sz w:val="28"/>
          <w:szCs w:val="28"/>
        </w:rPr>
        <w:t>подп</w:t>
      </w:r>
      <w:r w:rsidR="00D67FED" w:rsidRPr="005C12D6">
        <w:rPr>
          <w:rFonts w:ascii="Times New Roman" w:hAnsi="Times New Roman" w:cs="Times New Roman"/>
          <w:sz w:val="28"/>
          <w:szCs w:val="28"/>
        </w:rPr>
        <w:t>рограмме молодых семей;</w:t>
      </w:r>
    </w:p>
    <w:p w:rsidR="00D67FED" w:rsidRDefault="00BC7312" w:rsidP="00D67F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67FED" w:rsidRPr="005C12D6">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BC7312" w:rsidRDefault="00BC7312" w:rsidP="00BC7312">
      <w:pPr>
        <w:pStyle w:val="ConsPlusNormal"/>
        <w:widowControl/>
        <w:spacing w:line="21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Целевые показатели подпрограммы приведены в приложении №1 к муниципальной программе.</w:t>
      </w:r>
    </w:p>
    <w:p w:rsidR="00BC7312" w:rsidRPr="005C12D6" w:rsidRDefault="00BC7312" w:rsidP="00D67FED">
      <w:pPr>
        <w:pStyle w:val="ConsPlusNormal"/>
        <w:ind w:firstLine="709"/>
        <w:jc w:val="both"/>
        <w:rPr>
          <w:rFonts w:ascii="Times New Roman" w:hAnsi="Times New Roman" w:cs="Times New Roman"/>
          <w:sz w:val="28"/>
          <w:szCs w:val="28"/>
        </w:rPr>
      </w:pPr>
    </w:p>
    <w:p w:rsidR="00D67FED" w:rsidRDefault="00D67FED" w:rsidP="00D67FED">
      <w:pPr>
        <w:pStyle w:val="ConsPlusNormal"/>
        <w:widowControl/>
        <w:spacing w:line="216" w:lineRule="auto"/>
        <w:ind w:firstLine="0"/>
        <w:jc w:val="center"/>
        <w:rPr>
          <w:rFonts w:ascii="Times New Roman" w:hAnsi="Times New Roman" w:cs="Times New Roman"/>
          <w:b/>
          <w:sz w:val="28"/>
          <w:szCs w:val="28"/>
        </w:rPr>
      </w:pPr>
      <w:r>
        <w:rPr>
          <w:rFonts w:ascii="Times New Roman" w:hAnsi="Times New Roman" w:cs="Times New Roman"/>
          <w:b/>
          <w:sz w:val="28"/>
          <w:szCs w:val="28"/>
        </w:rPr>
        <w:t>3</w:t>
      </w:r>
      <w:r w:rsidRPr="00B33E58">
        <w:rPr>
          <w:rFonts w:ascii="Times New Roman" w:hAnsi="Times New Roman" w:cs="Times New Roman"/>
          <w:b/>
          <w:sz w:val="28"/>
          <w:szCs w:val="28"/>
        </w:rPr>
        <w:t xml:space="preserve">. </w:t>
      </w:r>
      <w:r>
        <w:rPr>
          <w:rFonts w:ascii="Times New Roman" w:hAnsi="Times New Roman" w:cs="Times New Roman"/>
          <w:b/>
          <w:sz w:val="28"/>
          <w:szCs w:val="28"/>
        </w:rPr>
        <w:t>Характеристика основных мероприятий подпрограммы</w:t>
      </w:r>
    </w:p>
    <w:p w:rsidR="00D67FED" w:rsidRDefault="00D67FED" w:rsidP="00D67FED">
      <w:pPr>
        <w:pStyle w:val="ConsPlusNormal"/>
        <w:widowControl/>
        <w:spacing w:line="216"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Постановка на учет молодых семей нуждающихся в улучшении жилищных условий. Оказание материальной поддержки </w:t>
      </w:r>
      <w:r w:rsidR="00961F6C">
        <w:rPr>
          <w:rFonts w:ascii="Times New Roman" w:hAnsi="Times New Roman" w:cs="Times New Roman"/>
          <w:sz w:val="28"/>
          <w:szCs w:val="28"/>
        </w:rPr>
        <w:t>из</w:t>
      </w:r>
      <w:r>
        <w:rPr>
          <w:rFonts w:ascii="Times New Roman" w:hAnsi="Times New Roman" w:cs="Times New Roman"/>
          <w:sz w:val="28"/>
          <w:szCs w:val="28"/>
        </w:rPr>
        <w:t xml:space="preserve"> бюджетов всех уровней молодым семьям в улучшении жилищных условий.</w:t>
      </w:r>
    </w:p>
    <w:p w:rsidR="002B1AFA" w:rsidRPr="00D67FED" w:rsidRDefault="002B1AFA" w:rsidP="002B1AFA">
      <w:pPr>
        <w:spacing w:line="216" w:lineRule="auto"/>
        <w:rPr>
          <w:rFonts w:ascii="Times New Roman" w:hAnsi="Times New Roman" w:cs="Times New Roman"/>
          <w:sz w:val="28"/>
          <w:szCs w:val="28"/>
        </w:rPr>
      </w:pPr>
      <w:r w:rsidRPr="00D67FED">
        <w:rPr>
          <w:rFonts w:ascii="Times New Roman" w:hAnsi="Times New Roman" w:cs="Times New Roman"/>
          <w:sz w:val="28"/>
          <w:szCs w:val="28"/>
        </w:rPr>
        <w:t xml:space="preserve">Перечень </w:t>
      </w:r>
      <w:r w:rsidR="008C7517">
        <w:rPr>
          <w:rFonts w:ascii="Times New Roman" w:hAnsi="Times New Roman" w:cs="Times New Roman"/>
          <w:sz w:val="28"/>
          <w:szCs w:val="28"/>
        </w:rPr>
        <w:t xml:space="preserve">основных </w:t>
      </w:r>
      <w:r w:rsidRPr="00D67FED">
        <w:rPr>
          <w:rFonts w:ascii="Times New Roman" w:hAnsi="Times New Roman" w:cs="Times New Roman"/>
          <w:sz w:val="28"/>
          <w:szCs w:val="28"/>
        </w:rPr>
        <w:t>мероприятий подпрограммы приведен в приложе</w:t>
      </w:r>
      <w:r>
        <w:rPr>
          <w:rFonts w:ascii="Times New Roman" w:hAnsi="Times New Roman" w:cs="Times New Roman"/>
          <w:sz w:val="28"/>
          <w:szCs w:val="28"/>
        </w:rPr>
        <w:t>нии №2</w:t>
      </w:r>
      <w:r w:rsidRPr="00D67FED">
        <w:rPr>
          <w:rFonts w:ascii="Times New Roman" w:hAnsi="Times New Roman" w:cs="Times New Roman"/>
          <w:sz w:val="28"/>
          <w:szCs w:val="28"/>
        </w:rPr>
        <w:t xml:space="preserve"> к </w:t>
      </w:r>
      <w:r>
        <w:rPr>
          <w:rFonts w:ascii="Times New Roman" w:hAnsi="Times New Roman" w:cs="Times New Roman"/>
          <w:sz w:val="28"/>
          <w:szCs w:val="28"/>
        </w:rPr>
        <w:t xml:space="preserve">муниципальной </w:t>
      </w:r>
      <w:r w:rsidRPr="00D67FED">
        <w:rPr>
          <w:rFonts w:ascii="Times New Roman" w:hAnsi="Times New Roman" w:cs="Times New Roman"/>
          <w:sz w:val="28"/>
          <w:szCs w:val="28"/>
        </w:rPr>
        <w:t>программе.</w:t>
      </w:r>
    </w:p>
    <w:p w:rsidR="002B1AFA" w:rsidRPr="00F36ECE" w:rsidRDefault="002B1AFA" w:rsidP="00D67FED">
      <w:pPr>
        <w:pStyle w:val="ConsPlusNormal"/>
        <w:widowControl/>
        <w:spacing w:line="216" w:lineRule="auto"/>
        <w:ind w:firstLine="0"/>
        <w:jc w:val="both"/>
        <w:rPr>
          <w:rFonts w:ascii="Times New Roman" w:hAnsi="Times New Roman" w:cs="Times New Roman"/>
          <w:sz w:val="28"/>
          <w:szCs w:val="28"/>
        </w:rPr>
      </w:pPr>
    </w:p>
    <w:p w:rsidR="00D67FED" w:rsidRPr="00D67FED" w:rsidRDefault="00D67FED" w:rsidP="00D67FED">
      <w:pPr>
        <w:spacing w:line="216" w:lineRule="auto"/>
        <w:jc w:val="center"/>
        <w:rPr>
          <w:rFonts w:ascii="Times New Roman" w:hAnsi="Times New Roman" w:cs="Times New Roman"/>
          <w:b/>
          <w:sz w:val="28"/>
          <w:szCs w:val="28"/>
        </w:rPr>
      </w:pPr>
      <w:r w:rsidRPr="00D67FED">
        <w:rPr>
          <w:rFonts w:ascii="Times New Roman" w:hAnsi="Times New Roman" w:cs="Times New Roman"/>
          <w:b/>
          <w:sz w:val="28"/>
          <w:szCs w:val="28"/>
        </w:rPr>
        <w:t>4. Объем финансового обеспечения, необходимого для реализации подпрограммы</w:t>
      </w:r>
    </w:p>
    <w:p w:rsidR="00D67FED" w:rsidRPr="002D03A4" w:rsidRDefault="00D67FED" w:rsidP="00D67FED">
      <w:pPr>
        <w:pStyle w:val="ConsPlusNormal"/>
        <w:ind w:firstLine="709"/>
        <w:jc w:val="both"/>
        <w:rPr>
          <w:rFonts w:ascii="Times New Roman" w:hAnsi="Times New Roman" w:cs="Times New Roman"/>
          <w:sz w:val="28"/>
          <w:szCs w:val="28"/>
        </w:rPr>
      </w:pPr>
      <w:r w:rsidRPr="002D03A4">
        <w:rPr>
          <w:rFonts w:ascii="Times New Roman" w:hAnsi="Times New Roman" w:cs="Times New Roman"/>
          <w:sz w:val="28"/>
          <w:szCs w:val="28"/>
        </w:rPr>
        <w:t xml:space="preserve">Основными источниками финансирования </w:t>
      </w:r>
      <w:r>
        <w:rPr>
          <w:rFonts w:ascii="Times New Roman" w:hAnsi="Times New Roman" w:cs="Times New Roman"/>
          <w:sz w:val="28"/>
          <w:szCs w:val="28"/>
        </w:rPr>
        <w:t>подп</w:t>
      </w:r>
      <w:r w:rsidRPr="002D03A4">
        <w:rPr>
          <w:rFonts w:ascii="Times New Roman" w:hAnsi="Times New Roman" w:cs="Times New Roman"/>
          <w:sz w:val="28"/>
          <w:szCs w:val="28"/>
        </w:rPr>
        <w:t>рограммы  являются:</w:t>
      </w:r>
    </w:p>
    <w:p w:rsidR="00D67FED" w:rsidRPr="002D03A4" w:rsidRDefault="00D67FED" w:rsidP="00D67FED">
      <w:pPr>
        <w:pStyle w:val="ConsPlusNormal"/>
        <w:ind w:firstLine="709"/>
        <w:jc w:val="both"/>
        <w:rPr>
          <w:rFonts w:ascii="Times New Roman" w:hAnsi="Times New Roman" w:cs="Times New Roman"/>
          <w:sz w:val="28"/>
          <w:szCs w:val="28"/>
        </w:rPr>
      </w:pPr>
      <w:r w:rsidRPr="002D03A4">
        <w:rPr>
          <w:rFonts w:ascii="Times New Roman" w:hAnsi="Times New Roman" w:cs="Times New Roman"/>
          <w:sz w:val="28"/>
          <w:szCs w:val="28"/>
        </w:rPr>
        <w:t xml:space="preserve">средства </w:t>
      </w:r>
      <w:proofErr w:type="spellStart"/>
      <w:r w:rsidRPr="002D03A4">
        <w:rPr>
          <w:rFonts w:ascii="Times New Roman" w:hAnsi="Times New Roman" w:cs="Times New Roman"/>
          <w:sz w:val="28"/>
          <w:szCs w:val="28"/>
        </w:rPr>
        <w:t>софинансирования</w:t>
      </w:r>
      <w:proofErr w:type="spellEnd"/>
      <w:r w:rsidRPr="002D03A4">
        <w:rPr>
          <w:rFonts w:ascii="Times New Roman" w:hAnsi="Times New Roman" w:cs="Times New Roman"/>
          <w:sz w:val="28"/>
          <w:szCs w:val="28"/>
        </w:rPr>
        <w:t xml:space="preserve"> из федерального бюджета;</w:t>
      </w:r>
    </w:p>
    <w:p w:rsidR="00D67FED" w:rsidRPr="002D03A4" w:rsidRDefault="00D67FED" w:rsidP="00D67FED">
      <w:pPr>
        <w:pStyle w:val="ConsPlusNormal"/>
        <w:ind w:firstLine="709"/>
        <w:jc w:val="both"/>
        <w:rPr>
          <w:rFonts w:ascii="Times New Roman" w:hAnsi="Times New Roman" w:cs="Times New Roman"/>
          <w:sz w:val="28"/>
          <w:szCs w:val="28"/>
        </w:rPr>
      </w:pPr>
      <w:r w:rsidRPr="002D03A4">
        <w:rPr>
          <w:rFonts w:ascii="Times New Roman" w:hAnsi="Times New Roman" w:cs="Times New Roman"/>
          <w:sz w:val="28"/>
          <w:szCs w:val="28"/>
        </w:rPr>
        <w:t>средства областного бюджета;</w:t>
      </w:r>
    </w:p>
    <w:p w:rsidR="00D67FED" w:rsidRPr="002D03A4" w:rsidRDefault="00D67FED" w:rsidP="00D67FED">
      <w:pPr>
        <w:pStyle w:val="ConsPlusNormal"/>
        <w:ind w:firstLine="709"/>
        <w:jc w:val="both"/>
        <w:rPr>
          <w:rFonts w:ascii="Times New Roman" w:hAnsi="Times New Roman" w:cs="Times New Roman"/>
          <w:sz w:val="28"/>
          <w:szCs w:val="28"/>
        </w:rPr>
      </w:pPr>
      <w:r w:rsidRPr="002D03A4">
        <w:rPr>
          <w:rFonts w:ascii="Times New Roman" w:hAnsi="Times New Roman" w:cs="Times New Roman"/>
          <w:sz w:val="28"/>
          <w:szCs w:val="28"/>
        </w:rPr>
        <w:t>средства бюджета Ершовского муниципального района Саратовской области;</w:t>
      </w:r>
    </w:p>
    <w:p w:rsidR="00D67FED" w:rsidRPr="002D03A4" w:rsidRDefault="00D67FED" w:rsidP="00D67FED">
      <w:pPr>
        <w:pStyle w:val="ConsPlusNormal"/>
        <w:ind w:firstLine="709"/>
        <w:jc w:val="both"/>
        <w:rPr>
          <w:rFonts w:ascii="Times New Roman" w:hAnsi="Times New Roman" w:cs="Times New Roman"/>
          <w:sz w:val="28"/>
          <w:szCs w:val="28"/>
        </w:rPr>
      </w:pPr>
      <w:r w:rsidRPr="002D03A4">
        <w:rPr>
          <w:rFonts w:ascii="Times New Roman" w:hAnsi="Times New Roman" w:cs="Times New Roman"/>
          <w:sz w:val="28"/>
          <w:szCs w:val="28"/>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D67FED" w:rsidRPr="008E2D5B" w:rsidRDefault="00D67FED" w:rsidP="00D67FED">
      <w:pPr>
        <w:pStyle w:val="ConsPlusNormal"/>
        <w:ind w:firstLine="709"/>
        <w:jc w:val="both"/>
        <w:rPr>
          <w:rFonts w:ascii="Times New Roman" w:hAnsi="Times New Roman" w:cs="Times New Roman"/>
          <w:sz w:val="28"/>
          <w:szCs w:val="28"/>
        </w:rPr>
      </w:pPr>
      <w:r w:rsidRPr="002D03A4">
        <w:rPr>
          <w:rFonts w:ascii="Times New Roman" w:hAnsi="Times New Roman" w:cs="Times New Roman"/>
          <w:sz w:val="28"/>
          <w:szCs w:val="28"/>
        </w:rPr>
        <w:t>средства молодых семей, используемые для частичной оплаты стоимости приобретаемого жилья или строящегося индивидуального жилья.</w:t>
      </w:r>
    </w:p>
    <w:p w:rsidR="00D67FED" w:rsidRDefault="00D67FED" w:rsidP="00D67F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на </w:t>
      </w:r>
      <w:r w:rsidR="00FF527A">
        <w:rPr>
          <w:rFonts w:ascii="Times New Roman" w:hAnsi="Times New Roman" w:cs="Times New Roman"/>
          <w:sz w:val="28"/>
          <w:szCs w:val="28"/>
        </w:rPr>
        <w:t>20</w:t>
      </w:r>
      <w:r w:rsidR="0027304B">
        <w:rPr>
          <w:rFonts w:ascii="Times New Roman" w:hAnsi="Times New Roman" w:cs="Times New Roman"/>
          <w:sz w:val="28"/>
          <w:szCs w:val="28"/>
        </w:rPr>
        <w:t>21</w:t>
      </w:r>
      <w:r w:rsidR="00FF527A">
        <w:rPr>
          <w:rFonts w:ascii="Times New Roman" w:hAnsi="Times New Roman" w:cs="Times New Roman"/>
          <w:sz w:val="28"/>
          <w:szCs w:val="28"/>
        </w:rPr>
        <w:t xml:space="preserve"> – 202</w:t>
      </w:r>
      <w:r w:rsidR="0027304B">
        <w:rPr>
          <w:rFonts w:ascii="Times New Roman" w:hAnsi="Times New Roman" w:cs="Times New Roman"/>
          <w:sz w:val="28"/>
          <w:szCs w:val="28"/>
        </w:rPr>
        <w:t>4</w:t>
      </w:r>
      <w:r w:rsidRPr="002D03A4">
        <w:rPr>
          <w:rFonts w:ascii="Times New Roman" w:hAnsi="Times New Roman" w:cs="Times New Roman"/>
          <w:sz w:val="28"/>
          <w:szCs w:val="28"/>
        </w:rPr>
        <w:t xml:space="preserve"> годы будет уточнен после продления федерально</w:t>
      </w:r>
      <w:r>
        <w:rPr>
          <w:rFonts w:ascii="Times New Roman" w:hAnsi="Times New Roman" w:cs="Times New Roman"/>
          <w:sz w:val="28"/>
          <w:szCs w:val="28"/>
        </w:rPr>
        <w:t>й подпрограммы на период до 20</w:t>
      </w:r>
      <w:r w:rsidR="00FF527A">
        <w:rPr>
          <w:rFonts w:ascii="Times New Roman" w:hAnsi="Times New Roman" w:cs="Times New Roman"/>
          <w:sz w:val="28"/>
          <w:szCs w:val="28"/>
        </w:rPr>
        <w:t>2</w:t>
      </w:r>
      <w:r w:rsidR="00435194">
        <w:rPr>
          <w:rFonts w:ascii="Times New Roman" w:hAnsi="Times New Roman" w:cs="Times New Roman"/>
          <w:sz w:val="28"/>
          <w:szCs w:val="28"/>
        </w:rPr>
        <w:t>4</w:t>
      </w:r>
      <w:r w:rsidRPr="002D03A4">
        <w:rPr>
          <w:rFonts w:ascii="Times New Roman" w:hAnsi="Times New Roman" w:cs="Times New Roman"/>
          <w:sz w:val="28"/>
          <w:szCs w:val="28"/>
        </w:rPr>
        <w:t xml:space="preserve"> года и будет ежегодно уточняться исходя из фактически выделенных средств федерального бюджета, бюджета Саратовской области и возможностей бюджета Ершовского района Саратовской области на текущий финансовый год и плановый период.</w:t>
      </w:r>
    </w:p>
    <w:p w:rsidR="00CA7C9A" w:rsidRPr="00CA7C9A" w:rsidRDefault="00D67FED" w:rsidP="00CA7C9A">
      <w:pPr>
        <w:spacing w:line="216" w:lineRule="auto"/>
        <w:rPr>
          <w:rFonts w:ascii="Times New Roman" w:hAnsi="Times New Roman" w:cs="Times New Roman"/>
          <w:sz w:val="28"/>
          <w:szCs w:val="28"/>
        </w:rPr>
      </w:pPr>
      <w:r w:rsidRPr="00D67FED">
        <w:rPr>
          <w:rFonts w:ascii="Times New Roman" w:hAnsi="Times New Roman" w:cs="Times New Roman"/>
          <w:sz w:val="28"/>
          <w:szCs w:val="28"/>
        </w:rPr>
        <w:t>Общий объем финансирования (</w:t>
      </w:r>
      <w:proofErr w:type="spellStart"/>
      <w:r w:rsidRPr="00D67FED">
        <w:rPr>
          <w:rFonts w:ascii="Times New Roman" w:hAnsi="Times New Roman" w:cs="Times New Roman"/>
          <w:sz w:val="28"/>
          <w:szCs w:val="28"/>
        </w:rPr>
        <w:t>прогнозно</w:t>
      </w:r>
      <w:proofErr w:type="spellEnd"/>
      <w:r w:rsidRPr="00D67FED">
        <w:rPr>
          <w:rFonts w:ascii="Times New Roman" w:hAnsi="Times New Roman" w:cs="Times New Roman"/>
          <w:sz w:val="28"/>
          <w:szCs w:val="28"/>
        </w:rPr>
        <w:t xml:space="preserve">) </w:t>
      </w:r>
      <w:r w:rsidR="00CA7C9A">
        <w:rPr>
          <w:sz w:val="28"/>
          <w:szCs w:val="28"/>
        </w:rPr>
        <w:t xml:space="preserve">- </w:t>
      </w:r>
      <w:r w:rsidR="00CA7C9A" w:rsidRPr="00CA7C9A">
        <w:rPr>
          <w:rFonts w:ascii="Times New Roman" w:hAnsi="Times New Roman" w:cs="Times New Roman"/>
          <w:sz w:val="28"/>
          <w:szCs w:val="28"/>
        </w:rPr>
        <w:t>2</w:t>
      </w:r>
      <w:r w:rsidR="00435194">
        <w:rPr>
          <w:rFonts w:ascii="Times New Roman" w:hAnsi="Times New Roman" w:cs="Times New Roman"/>
          <w:sz w:val="28"/>
          <w:szCs w:val="28"/>
        </w:rPr>
        <w:t>9</w:t>
      </w:r>
      <w:r w:rsidR="00CA7C9A" w:rsidRPr="00CA7C9A">
        <w:rPr>
          <w:rFonts w:ascii="Times New Roman" w:hAnsi="Times New Roman" w:cs="Times New Roman"/>
          <w:sz w:val="28"/>
          <w:szCs w:val="28"/>
        </w:rPr>
        <w:t>2</w:t>
      </w:r>
      <w:r w:rsidR="00435194">
        <w:rPr>
          <w:rFonts w:ascii="Times New Roman" w:hAnsi="Times New Roman" w:cs="Times New Roman"/>
          <w:sz w:val="28"/>
          <w:szCs w:val="28"/>
        </w:rPr>
        <w:t>4</w:t>
      </w:r>
      <w:r w:rsidR="00CA7C9A" w:rsidRPr="00CA7C9A">
        <w:rPr>
          <w:rFonts w:ascii="Times New Roman" w:hAnsi="Times New Roman" w:cs="Times New Roman"/>
          <w:sz w:val="28"/>
          <w:szCs w:val="28"/>
        </w:rPr>
        <w:t>,</w:t>
      </w:r>
      <w:r w:rsidR="00435194">
        <w:rPr>
          <w:rFonts w:ascii="Times New Roman" w:hAnsi="Times New Roman" w:cs="Times New Roman"/>
          <w:sz w:val="28"/>
          <w:szCs w:val="28"/>
        </w:rPr>
        <w:t>88</w:t>
      </w:r>
      <w:r w:rsidR="00CA7C9A" w:rsidRPr="00CA7C9A">
        <w:rPr>
          <w:rFonts w:ascii="Times New Roman" w:hAnsi="Times New Roman" w:cs="Times New Roman"/>
          <w:sz w:val="28"/>
          <w:szCs w:val="28"/>
        </w:rPr>
        <w:t xml:space="preserve">  тыс. рублей, в том числе  по источникам финансирования: </w:t>
      </w:r>
    </w:p>
    <w:p w:rsidR="00CA7C9A" w:rsidRPr="00CA7C9A" w:rsidRDefault="00CA7C9A" w:rsidP="00CA7C9A">
      <w:pPr>
        <w:spacing w:line="216" w:lineRule="auto"/>
        <w:rPr>
          <w:rFonts w:ascii="Times New Roman" w:hAnsi="Times New Roman" w:cs="Times New Roman"/>
          <w:sz w:val="28"/>
          <w:szCs w:val="28"/>
        </w:rPr>
      </w:pPr>
      <w:r w:rsidRPr="00CA7C9A">
        <w:rPr>
          <w:rFonts w:ascii="Times New Roman" w:hAnsi="Times New Roman" w:cs="Times New Roman"/>
          <w:sz w:val="28"/>
          <w:szCs w:val="28"/>
        </w:rPr>
        <w:t xml:space="preserve">-   </w:t>
      </w:r>
      <w:r w:rsidR="00435194">
        <w:rPr>
          <w:rFonts w:ascii="Times New Roman" w:hAnsi="Times New Roman" w:cs="Times New Roman"/>
          <w:sz w:val="28"/>
          <w:szCs w:val="28"/>
        </w:rPr>
        <w:t>964,88</w:t>
      </w:r>
      <w:r w:rsidRPr="00CA7C9A">
        <w:rPr>
          <w:rFonts w:ascii="Times New Roman" w:hAnsi="Times New Roman" w:cs="Times New Roman"/>
          <w:sz w:val="28"/>
          <w:szCs w:val="28"/>
        </w:rPr>
        <w:t xml:space="preserve"> тыс. рублей - федеральный бюджет (</w:t>
      </w:r>
      <w:proofErr w:type="spellStart"/>
      <w:r w:rsidRPr="00CA7C9A">
        <w:rPr>
          <w:rFonts w:ascii="Times New Roman" w:hAnsi="Times New Roman" w:cs="Times New Roman"/>
          <w:sz w:val="28"/>
          <w:szCs w:val="28"/>
        </w:rPr>
        <w:t>прогнозно</w:t>
      </w:r>
      <w:proofErr w:type="spellEnd"/>
      <w:r w:rsidRPr="00CA7C9A">
        <w:rPr>
          <w:rFonts w:ascii="Times New Roman" w:hAnsi="Times New Roman" w:cs="Times New Roman"/>
          <w:sz w:val="28"/>
          <w:szCs w:val="28"/>
        </w:rPr>
        <w:t>)</w:t>
      </w:r>
    </w:p>
    <w:p w:rsidR="00CA7C9A" w:rsidRPr="00CA7C9A" w:rsidRDefault="00CA7C9A" w:rsidP="00CA7C9A">
      <w:pPr>
        <w:spacing w:line="216" w:lineRule="auto"/>
        <w:rPr>
          <w:rFonts w:ascii="Times New Roman" w:hAnsi="Times New Roman" w:cs="Times New Roman"/>
          <w:sz w:val="28"/>
          <w:szCs w:val="28"/>
        </w:rPr>
      </w:pPr>
      <w:r w:rsidRPr="00CA7C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7C9A">
        <w:rPr>
          <w:rFonts w:ascii="Times New Roman" w:hAnsi="Times New Roman" w:cs="Times New Roman"/>
          <w:sz w:val="28"/>
          <w:szCs w:val="28"/>
        </w:rPr>
        <w:t>1</w:t>
      </w:r>
      <w:r w:rsidR="00435194">
        <w:rPr>
          <w:rFonts w:ascii="Times New Roman" w:hAnsi="Times New Roman" w:cs="Times New Roman"/>
          <w:sz w:val="28"/>
          <w:szCs w:val="28"/>
        </w:rPr>
        <w:t>760</w:t>
      </w:r>
      <w:r w:rsidRPr="00CA7C9A">
        <w:rPr>
          <w:rFonts w:ascii="Times New Roman" w:hAnsi="Times New Roman" w:cs="Times New Roman"/>
          <w:sz w:val="28"/>
          <w:szCs w:val="28"/>
        </w:rPr>
        <w:t>,</w:t>
      </w:r>
      <w:r w:rsidR="00435194">
        <w:rPr>
          <w:rFonts w:ascii="Times New Roman" w:hAnsi="Times New Roman" w:cs="Times New Roman"/>
          <w:sz w:val="28"/>
          <w:szCs w:val="28"/>
        </w:rPr>
        <w:t>00</w:t>
      </w:r>
      <w:r w:rsidRPr="00CA7C9A">
        <w:rPr>
          <w:rFonts w:ascii="Times New Roman" w:hAnsi="Times New Roman" w:cs="Times New Roman"/>
          <w:sz w:val="28"/>
          <w:szCs w:val="28"/>
        </w:rPr>
        <w:t xml:space="preserve"> тыс. рублей – областной бюджет (</w:t>
      </w:r>
      <w:proofErr w:type="spellStart"/>
      <w:r w:rsidRPr="00CA7C9A">
        <w:rPr>
          <w:rFonts w:ascii="Times New Roman" w:hAnsi="Times New Roman" w:cs="Times New Roman"/>
          <w:sz w:val="28"/>
          <w:szCs w:val="28"/>
        </w:rPr>
        <w:t>прогнозно</w:t>
      </w:r>
      <w:proofErr w:type="spellEnd"/>
      <w:r w:rsidRPr="00CA7C9A">
        <w:rPr>
          <w:rFonts w:ascii="Times New Roman" w:hAnsi="Times New Roman" w:cs="Times New Roman"/>
          <w:sz w:val="28"/>
          <w:szCs w:val="28"/>
        </w:rPr>
        <w:t>)</w:t>
      </w:r>
    </w:p>
    <w:p w:rsidR="00CA7C9A" w:rsidRDefault="00CA7C9A" w:rsidP="00CA7C9A">
      <w:pPr>
        <w:spacing w:line="216" w:lineRule="auto"/>
        <w:rPr>
          <w:rFonts w:ascii="Times New Roman" w:hAnsi="Times New Roman" w:cs="Times New Roman"/>
          <w:sz w:val="28"/>
          <w:szCs w:val="28"/>
        </w:rPr>
      </w:pPr>
      <w:r w:rsidRPr="00CA7C9A">
        <w:rPr>
          <w:rFonts w:ascii="Times New Roman" w:hAnsi="Times New Roman" w:cs="Times New Roman"/>
          <w:sz w:val="28"/>
          <w:szCs w:val="28"/>
        </w:rPr>
        <w:t xml:space="preserve">-   </w:t>
      </w:r>
      <w:r w:rsidR="00435194">
        <w:rPr>
          <w:rFonts w:ascii="Times New Roman" w:hAnsi="Times New Roman" w:cs="Times New Roman"/>
          <w:sz w:val="28"/>
          <w:szCs w:val="28"/>
        </w:rPr>
        <w:t>20</w:t>
      </w:r>
      <w:r w:rsidRPr="00CA7C9A">
        <w:rPr>
          <w:rFonts w:ascii="Times New Roman" w:hAnsi="Times New Roman" w:cs="Times New Roman"/>
          <w:sz w:val="28"/>
          <w:szCs w:val="28"/>
        </w:rPr>
        <w:t>0,00 тыс. рублей – местный бюджет (</w:t>
      </w:r>
      <w:proofErr w:type="spellStart"/>
      <w:r w:rsidRPr="00CA7C9A">
        <w:rPr>
          <w:rFonts w:ascii="Times New Roman" w:hAnsi="Times New Roman" w:cs="Times New Roman"/>
          <w:sz w:val="28"/>
          <w:szCs w:val="28"/>
        </w:rPr>
        <w:t>прогнозно</w:t>
      </w:r>
      <w:proofErr w:type="spellEnd"/>
      <w:r w:rsidRPr="00CA7C9A">
        <w:rPr>
          <w:rFonts w:ascii="Times New Roman" w:hAnsi="Times New Roman" w:cs="Times New Roman"/>
          <w:sz w:val="28"/>
          <w:szCs w:val="28"/>
        </w:rPr>
        <w:t>)</w:t>
      </w:r>
      <w:r w:rsidRPr="00CA7C9A">
        <w:rPr>
          <w:rFonts w:ascii="Times New Roman" w:hAnsi="Times New Roman" w:cs="Times New Roman"/>
          <w:color w:val="000000"/>
          <w:sz w:val="28"/>
          <w:szCs w:val="28"/>
        </w:rPr>
        <w:t>.</w:t>
      </w:r>
      <w:r w:rsidR="003D1B80">
        <w:rPr>
          <w:rFonts w:ascii="Times New Roman" w:hAnsi="Times New Roman" w:cs="Times New Roman"/>
          <w:sz w:val="28"/>
          <w:szCs w:val="28"/>
        </w:rPr>
        <w:t xml:space="preserve">         </w:t>
      </w:r>
    </w:p>
    <w:p w:rsidR="003D1B80" w:rsidRPr="000A0766" w:rsidRDefault="003D1B80" w:rsidP="00CA7C9A">
      <w:pPr>
        <w:spacing w:line="216" w:lineRule="auto"/>
        <w:rPr>
          <w:rFonts w:ascii="Times New Roman" w:hAnsi="Times New Roman" w:cs="Times New Roman"/>
          <w:sz w:val="28"/>
          <w:szCs w:val="28"/>
        </w:rPr>
      </w:pPr>
      <w:r>
        <w:rPr>
          <w:rFonts w:ascii="Times New Roman" w:hAnsi="Times New Roman" w:cs="Times New Roman"/>
          <w:sz w:val="28"/>
          <w:szCs w:val="28"/>
        </w:rPr>
        <w:t>Сведения об объемах и источниках финансового обеспечения подпрограммы приведены в приложении №3 к муниципальной программе.</w:t>
      </w:r>
    </w:p>
    <w:p w:rsidR="00FF527A" w:rsidRDefault="00FF527A" w:rsidP="00D67FED">
      <w:pPr>
        <w:pStyle w:val="1"/>
        <w:keepNext/>
        <w:widowControl/>
        <w:numPr>
          <w:ilvl w:val="0"/>
          <w:numId w:val="1"/>
        </w:numPr>
        <w:autoSpaceDE/>
        <w:autoSpaceDN/>
        <w:adjustRightInd/>
        <w:spacing w:before="0" w:after="0"/>
        <w:ind w:right="-614"/>
        <w:rPr>
          <w:rFonts w:ascii="Times New Roman" w:hAnsi="Times New Roman" w:cs="Times New Roman"/>
          <w:sz w:val="28"/>
          <w:szCs w:val="28"/>
        </w:rPr>
      </w:pPr>
    </w:p>
    <w:p w:rsidR="00D67FED" w:rsidRPr="00D67FED" w:rsidRDefault="00D67FED" w:rsidP="00D67FED">
      <w:pPr>
        <w:pStyle w:val="1"/>
        <w:keepNext/>
        <w:widowControl/>
        <w:numPr>
          <w:ilvl w:val="0"/>
          <w:numId w:val="1"/>
        </w:numPr>
        <w:autoSpaceDE/>
        <w:autoSpaceDN/>
        <w:adjustRightInd/>
        <w:spacing w:before="0" w:after="0"/>
        <w:ind w:right="-614"/>
        <w:rPr>
          <w:rFonts w:ascii="Times New Roman" w:hAnsi="Times New Roman" w:cs="Times New Roman"/>
          <w:sz w:val="28"/>
          <w:szCs w:val="28"/>
        </w:rPr>
      </w:pPr>
      <w:r w:rsidRPr="00D67FED">
        <w:rPr>
          <w:rFonts w:ascii="Times New Roman" w:hAnsi="Times New Roman" w:cs="Times New Roman"/>
          <w:sz w:val="28"/>
          <w:szCs w:val="28"/>
        </w:rPr>
        <w:t>5. Анализ рисков реализации подпрограммы и описание мер управления  рисками реализации подпрограммы</w:t>
      </w:r>
    </w:p>
    <w:p w:rsidR="00D67FED" w:rsidRPr="00D67FED" w:rsidRDefault="00D67FED" w:rsidP="00D67FED">
      <w:pPr>
        <w:rPr>
          <w:rFonts w:ascii="Times New Roman" w:hAnsi="Times New Roman" w:cs="Times New Roman"/>
          <w:sz w:val="28"/>
          <w:szCs w:val="28"/>
          <w:lang w:eastAsia="ar-SA"/>
        </w:rPr>
      </w:pPr>
    </w:p>
    <w:p w:rsidR="00D67FED" w:rsidRPr="00D67FED" w:rsidRDefault="00D67FED" w:rsidP="00D67FED">
      <w:pPr>
        <w:numPr>
          <w:ilvl w:val="0"/>
          <w:numId w:val="1"/>
        </w:numPr>
        <w:rPr>
          <w:rFonts w:ascii="Times New Roman" w:hAnsi="Times New Roman" w:cs="Times New Roman"/>
          <w:sz w:val="28"/>
          <w:szCs w:val="28"/>
        </w:rPr>
      </w:pPr>
      <w:r w:rsidRPr="00D67FED">
        <w:rPr>
          <w:rFonts w:ascii="Times New Roman" w:hAnsi="Times New Roman" w:cs="Times New Roman"/>
          <w:sz w:val="28"/>
          <w:szCs w:val="28"/>
        </w:rPr>
        <w:tab/>
        <w:t xml:space="preserve">Основные риски при реализации подпрограммы связаны с недостаточным финансированием мероприятий подпрограммы со стороны районного, областного и федерального  бюджетов. </w:t>
      </w:r>
    </w:p>
    <w:p w:rsidR="00D67FED" w:rsidRPr="00D67FED" w:rsidRDefault="00D67FED" w:rsidP="00D67FED">
      <w:pPr>
        <w:numPr>
          <w:ilvl w:val="0"/>
          <w:numId w:val="1"/>
        </w:numPr>
        <w:rPr>
          <w:rFonts w:ascii="Times New Roman" w:hAnsi="Times New Roman" w:cs="Times New Roman"/>
          <w:sz w:val="28"/>
          <w:szCs w:val="28"/>
        </w:rPr>
      </w:pPr>
      <w:r w:rsidRPr="00D67FED">
        <w:rPr>
          <w:rFonts w:ascii="Times New Roman" w:hAnsi="Times New Roman" w:cs="Times New Roman"/>
          <w:sz w:val="28"/>
          <w:szCs w:val="28"/>
        </w:rPr>
        <w:tab/>
        <w:t>С целью минимизации влияния рисков на достижение цели и запланированных результатов ответственным исполнителем в процессе реализации подпрограммы возможно принятие следующих общих мер:</w:t>
      </w:r>
    </w:p>
    <w:p w:rsidR="00D67FED" w:rsidRPr="00D67FED" w:rsidRDefault="00D67FED" w:rsidP="00D67FED">
      <w:pPr>
        <w:numPr>
          <w:ilvl w:val="0"/>
          <w:numId w:val="1"/>
        </w:numPr>
        <w:rPr>
          <w:rFonts w:ascii="Times New Roman" w:hAnsi="Times New Roman" w:cs="Times New Roman"/>
          <w:sz w:val="28"/>
          <w:szCs w:val="28"/>
        </w:rPr>
      </w:pPr>
      <w:r w:rsidRPr="00D67FED">
        <w:rPr>
          <w:rFonts w:ascii="Times New Roman" w:hAnsi="Times New Roman" w:cs="Times New Roman"/>
          <w:sz w:val="28"/>
          <w:szCs w:val="28"/>
        </w:rPr>
        <w:t>- мониторинг реализации подпрограммы, позволяющий отслеживать выполнение запланированных мероприятий и достижение показателей;</w:t>
      </w:r>
    </w:p>
    <w:p w:rsidR="00D67FED" w:rsidRPr="00D67FED" w:rsidRDefault="00D67FED" w:rsidP="00D67FED">
      <w:pPr>
        <w:ind w:firstLine="0"/>
        <w:rPr>
          <w:rFonts w:ascii="Times New Roman" w:hAnsi="Times New Roman" w:cs="Times New Roman"/>
          <w:sz w:val="28"/>
          <w:szCs w:val="28"/>
        </w:rPr>
      </w:pPr>
      <w:r w:rsidRPr="00D67FED">
        <w:rPr>
          <w:rFonts w:ascii="Times New Roman" w:hAnsi="Times New Roman" w:cs="Times New Roman"/>
          <w:sz w:val="28"/>
          <w:szCs w:val="28"/>
        </w:rPr>
        <w:t>- принятие решений, направленных на достижение эффективного взаимодействия исполнителей и участников подпрограммы</w:t>
      </w:r>
    </w:p>
    <w:p w:rsidR="00D67FED" w:rsidRPr="00D67FED" w:rsidRDefault="00D67FED" w:rsidP="00D67FED">
      <w:pPr>
        <w:pStyle w:val="ConsPlusNormal"/>
        <w:widowControl/>
        <w:ind w:firstLine="0"/>
        <w:jc w:val="center"/>
        <w:rPr>
          <w:rFonts w:ascii="Times New Roman" w:hAnsi="Times New Roman" w:cs="Times New Roman"/>
          <w:sz w:val="28"/>
          <w:szCs w:val="28"/>
        </w:rPr>
      </w:pPr>
    </w:p>
    <w:p w:rsidR="0003405E" w:rsidRDefault="0003405E" w:rsidP="000A0766">
      <w:pPr>
        <w:tabs>
          <w:tab w:val="left" w:pos="960"/>
        </w:tabs>
        <w:jc w:val="center"/>
        <w:rPr>
          <w:rFonts w:ascii="Times New Roman" w:hAnsi="Times New Roman" w:cs="Times New Roman"/>
          <w:b/>
          <w:sz w:val="28"/>
          <w:szCs w:val="28"/>
        </w:rPr>
      </w:pPr>
      <w:bookmarkStart w:id="10" w:name="sub_10200"/>
      <w:bookmarkEnd w:id="9"/>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p w:rsidR="00FF527A" w:rsidRDefault="00FF527A" w:rsidP="000A0766">
      <w:pPr>
        <w:tabs>
          <w:tab w:val="left" w:pos="960"/>
        </w:tabs>
        <w:jc w:val="center"/>
        <w:rPr>
          <w:rFonts w:ascii="Times New Roman" w:hAnsi="Times New Roman" w:cs="Times New Roman"/>
          <w:b/>
          <w:sz w:val="28"/>
          <w:szCs w:val="28"/>
        </w:rPr>
      </w:pPr>
    </w:p>
    <w:bookmarkEnd w:id="10"/>
    <w:p w:rsidR="00312682" w:rsidRDefault="00312682">
      <w:pPr>
        <w:ind w:firstLine="698"/>
        <w:jc w:val="right"/>
        <w:sectPr w:rsidR="00312682" w:rsidSect="00394266">
          <w:pgSz w:w="11900" w:h="16800"/>
          <w:pgMar w:top="401" w:right="1191" w:bottom="1440" w:left="1701" w:header="720" w:footer="720" w:gutter="0"/>
          <w:cols w:space="720"/>
          <w:noEndnote/>
        </w:sectPr>
      </w:pPr>
    </w:p>
    <w:p w:rsidR="00C938E2" w:rsidRDefault="003C382A" w:rsidP="003C382A">
      <w:pPr>
        <w:pStyle w:val="ConsPlusNonformat"/>
        <w:widowControl/>
        <w:ind w:left="9781"/>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№1</w:t>
      </w:r>
    </w:p>
    <w:p w:rsidR="003C382A" w:rsidRPr="00ED3B71" w:rsidRDefault="003C382A" w:rsidP="003C382A">
      <w:pPr>
        <w:pStyle w:val="ConsPlusNonformat"/>
        <w:widowControl/>
        <w:ind w:left="9781"/>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C938E2" w:rsidRDefault="00C938E2" w:rsidP="00C938E2">
      <w:pPr>
        <w:pStyle w:val="ConsPlusNonformat"/>
        <w:widowControl/>
        <w:pBdr>
          <w:bottom w:val="single" w:sz="12" w:space="3" w:color="auto"/>
        </w:pBd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C938E2" w:rsidRDefault="00C938E2" w:rsidP="00C938E2">
      <w:pPr>
        <w:pStyle w:val="ConsPlusNonformat"/>
        <w:widowControl/>
        <w:pBdr>
          <w:bottom w:val="single" w:sz="12" w:space="3" w:color="auto"/>
        </w:pBdr>
        <w:jc w:val="center"/>
        <w:rPr>
          <w:rFonts w:ascii="Times New Roman" w:eastAsia="Calibri" w:hAnsi="Times New Roman" w:cs="Times New Roman"/>
          <w:b/>
          <w:sz w:val="28"/>
          <w:szCs w:val="28"/>
          <w:lang w:eastAsia="en-US"/>
        </w:rPr>
      </w:pPr>
    </w:p>
    <w:p w:rsidR="00C938E2" w:rsidRDefault="00C938E2" w:rsidP="00C938E2">
      <w:pPr>
        <w:pStyle w:val="ConsPlusNonformat"/>
        <w:widowControl/>
        <w:pBdr>
          <w:bottom w:val="single" w:sz="12" w:space="3" w:color="auto"/>
        </w:pBdr>
        <w:jc w:val="center"/>
        <w:rPr>
          <w:rFonts w:ascii="Times New Roman" w:eastAsia="Calibri" w:hAnsi="Times New Roman" w:cs="Times New Roman"/>
          <w:b/>
          <w:sz w:val="28"/>
          <w:szCs w:val="28"/>
          <w:lang w:eastAsia="en-US"/>
        </w:rPr>
      </w:pPr>
      <w:r w:rsidRPr="00ED3B71">
        <w:rPr>
          <w:rFonts w:ascii="Times New Roman" w:eastAsia="Calibri" w:hAnsi="Times New Roman" w:cs="Times New Roman"/>
          <w:b/>
          <w:sz w:val="28"/>
          <w:szCs w:val="28"/>
          <w:lang w:eastAsia="en-US"/>
        </w:rPr>
        <w:t xml:space="preserve">Сведения </w:t>
      </w:r>
    </w:p>
    <w:p w:rsidR="00C938E2" w:rsidRPr="00ED3B71" w:rsidRDefault="00C938E2" w:rsidP="00C938E2">
      <w:pPr>
        <w:pStyle w:val="ConsPlusNonformat"/>
        <w:widowControl/>
        <w:pBdr>
          <w:bottom w:val="single" w:sz="12" w:space="3" w:color="auto"/>
        </w:pBdr>
        <w:jc w:val="center"/>
        <w:rPr>
          <w:rFonts w:ascii="Times New Roman" w:eastAsia="Calibri" w:hAnsi="Times New Roman" w:cs="Times New Roman"/>
          <w:b/>
          <w:sz w:val="28"/>
          <w:szCs w:val="28"/>
          <w:lang w:eastAsia="en-US"/>
        </w:rPr>
      </w:pPr>
      <w:r w:rsidRPr="00ED3B71">
        <w:rPr>
          <w:rFonts w:ascii="Times New Roman" w:eastAsia="Calibri" w:hAnsi="Times New Roman" w:cs="Times New Roman"/>
          <w:b/>
          <w:sz w:val="28"/>
          <w:szCs w:val="28"/>
          <w:lang w:eastAsia="en-US"/>
        </w:rPr>
        <w:t>о целевых показателях (индикаторах) муниципальной программы</w:t>
      </w:r>
    </w:p>
    <w:p w:rsidR="00C938E2" w:rsidRPr="00ED3B71" w:rsidRDefault="002C0265" w:rsidP="00C938E2">
      <w:pPr>
        <w:pStyle w:val="ConsPlusNonformat"/>
        <w:widowControl/>
        <w:pBdr>
          <w:bottom w:val="single" w:sz="12" w:space="3" w:color="auto"/>
        </w:pBd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Обеспечение населения доступным жильем и развитие жилищно-коммунальной инфраструктуры Ершовск</w:t>
      </w:r>
      <w:r w:rsidR="00FF527A">
        <w:rPr>
          <w:rFonts w:ascii="Times New Roman" w:eastAsia="Calibri" w:hAnsi="Times New Roman" w:cs="Times New Roman"/>
          <w:sz w:val="28"/>
          <w:szCs w:val="28"/>
          <w:lang w:eastAsia="en-US"/>
        </w:rPr>
        <w:t xml:space="preserve">ого муниципального района </w:t>
      </w:r>
      <w:r w:rsidR="00B822A6">
        <w:rPr>
          <w:rFonts w:ascii="Times New Roman" w:eastAsia="Calibri" w:hAnsi="Times New Roman" w:cs="Times New Roman"/>
          <w:sz w:val="28"/>
          <w:szCs w:val="28"/>
          <w:lang w:eastAsia="en-US"/>
        </w:rPr>
        <w:t>на 20</w:t>
      </w:r>
      <w:r w:rsidR="00435194">
        <w:rPr>
          <w:rFonts w:ascii="Times New Roman" w:eastAsia="Calibri" w:hAnsi="Times New Roman" w:cs="Times New Roman"/>
          <w:sz w:val="28"/>
          <w:szCs w:val="28"/>
          <w:lang w:eastAsia="en-US"/>
        </w:rPr>
        <w:t>21</w:t>
      </w:r>
      <w:r w:rsidR="00B822A6">
        <w:rPr>
          <w:rFonts w:ascii="Times New Roman" w:eastAsia="Calibri" w:hAnsi="Times New Roman" w:cs="Times New Roman"/>
          <w:sz w:val="28"/>
          <w:szCs w:val="28"/>
          <w:lang w:eastAsia="en-US"/>
        </w:rPr>
        <w:t>-</w:t>
      </w:r>
      <w:r w:rsidR="00FF527A">
        <w:rPr>
          <w:rFonts w:ascii="Times New Roman" w:eastAsia="Calibri" w:hAnsi="Times New Roman" w:cs="Times New Roman"/>
          <w:sz w:val="28"/>
          <w:szCs w:val="28"/>
          <w:lang w:eastAsia="en-US"/>
        </w:rPr>
        <w:t xml:space="preserve"> 202</w:t>
      </w:r>
      <w:r w:rsidR="00435194">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год</w:t>
      </w:r>
      <w:r w:rsidR="00B822A6">
        <w:rPr>
          <w:rFonts w:ascii="Times New Roman" w:eastAsia="Calibri" w:hAnsi="Times New Roman" w:cs="Times New Roman"/>
          <w:sz w:val="28"/>
          <w:szCs w:val="28"/>
          <w:lang w:eastAsia="en-US"/>
        </w:rPr>
        <w:t>ы</w:t>
      </w:r>
    </w:p>
    <w:p w:rsidR="00C938E2" w:rsidRPr="00905B48" w:rsidRDefault="00C938E2" w:rsidP="00C938E2">
      <w:pPr>
        <w:pStyle w:val="ConsPlusNonformat"/>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905B48">
        <w:rPr>
          <w:rFonts w:ascii="Times New Roman" w:eastAsia="Calibri" w:hAnsi="Times New Roman" w:cs="Times New Roman"/>
          <w:sz w:val="24"/>
          <w:szCs w:val="24"/>
          <w:lang w:eastAsia="en-US"/>
        </w:rPr>
        <w:t>наименование муниципальной программы</w:t>
      </w:r>
      <w:r>
        <w:rPr>
          <w:rFonts w:ascii="Times New Roman" w:eastAsia="Calibri" w:hAnsi="Times New Roman" w:cs="Times New Roman"/>
          <w:sz w:val="24"/>
          <w:szCs w:val="24"/>
          <w:lang w:eastAsia="en-US"/>
        </w:rPr>
        <w:t>)</w:t>
      </w:r>
    </w:p>
    <w:p w:rsidR="00C938E2" w:rsidRDefault="00C938E2" w:rsidP="00C938E2">
      <w:pPr>
        <w:jc w:val="center"/>
        <w:outlineLvl w:val="1"/>
        <w:rPr>
          <w:rFonts w:ascii="Times New Roman" w:hAnsi="Times New Roman"/>
          <w:sz w:val="28"/>
          <w:szCs w:val="28"/>
        </w:rPr>
      </w:pPr>
    </w:p>
    <w:tbl>
      <w:tblPr>
        <w:tblW w:w="14600" w:type="dxa"/>
        <w:tblInd w:w="212" w:type="dxa"/>
        <w:tblLayout w:type="fixed"/>
        <w:tblCellMar>
          <w:left w:w="70" w:type="dxa"/>
          <w:right w:w="70" w:type="dxa"/>
        </w:tblCellMar>
        <w:tblLook w:val="04A0"/>
      </w:tblPr>
      <w:tblGrid>
        <w:gridCol w:w="780"/>
        <w:gridCol w:w="4890"/>
        <w:gridCol w:w="1276"/>
        <w:gridCol w:w="1843"/>
        <w:gridCol w:w="1701"/>
        <w:gridCol w:w="1984"/>
        <w:gridCol w:w="2126"/>
      </w:tblGrid>
      <w:tr w:rsidR="00183509" w:rsidRPr="00905B48" w:rsidTr="00183509">
        <w:trPr>
          <w:cantSplit/>
          <w:trHeight w:val="240"/>
        </w:trPr>
        <w:tc>
          <w:tcPr>
            <w:tcW w:w="780" w:type="dxa"/>
            <w:vMerge w:val="restart"/>
            <w:tcBorders>
              <w:top w:val="single" w:sz="6" w:space="0" w:color="auto"/>
              <w:left w:val="single" w:sz="6" w:space="0" w:color="auto"/>
              <w:bottom w:val="single" w:sz="6" w:space="0" w:color="auto"/>
              <w:right w:val="single" w:sz="6" w:space="0" w:color="auto"/>
            </w:tcBorders>
            <w:vAlign w:val="center"/>
          </w:tcPr>
          <w:p w:rsidR="00183509" w:rsidRPr="00905B48" w:rsidRDefault="00183509" w:rsidP="00897CF7">
            <w:pPr>
              <w:pStyle w:val="ConsPlusCell"/>
              <w:jc w:val="center"/>
              <w:rPr>
                <w:rFonts w:eastAsia="Calibri"/>
                <w:sz w:val="24"/>
                <w:szCs w:val="24"/>
                <w:lang w:val="en-US" w:eastAsia="en-US"/>
              </w:rPr>
            </w:pPr>
            <w:r w:rsidRPr="00905B48">
              <w:rPr>
                <w:rFonts w:eastAsia="Calibri"/>
                <w:sz w:val="24"/>
                <w:szCs w:val="24"/>
                <w:lang w:val="en-US" w:eastAsia="en-US"/>
              </w:rPr>
              <w:t>№</w:t>
            </w:r>
          </w:p>
          <w:p w:rsidR="00183509" w:rsidRPr="00905B48" w:rsidRDefault="00183509" w:rsidP="00897CF7">
            <w:pPr>
              <w:pStyle w:val="ConsPlusCell"/>
              <w:jc w:val="center"/>
              <w:rPr>
                <w:rFonts w:eastAsia="Calibri"/>
                <w:sz w:val="24"/>
                <w:szCs w:val="24"/>
                <w:lang w:eastAsia="en-US"/>
              </w:rPr>
            </w:pPr>
            <w:proofErr w:type="spellStart"/>
            <w:proofErr w:type="gramStart"/>
            <w:r w:rsidRPr="00905B48">
              <w:rPr>
                <w:rFonts w:eastAsia="Calibri"/>
                <w:sz w:val="24"/>
                <w:szCs w:val="24"/>
                <w:lang w:eastAsia="en-US"/>
              </w:rPr>
              <w:t>п</w:t>
            </w:r>
            <w:proofErr w:type="spellEnd"/>
            <w:proofErr w:type="gramEnd"/>
            <w:r w:rsidRPr="00905B48">
              <w:rPr>
                <w:rFonts w:eastAsia="Calibri"/>
                <w:sz w:val="24"/>
                <w:szCs w:val="24"/>
                <w:lang w:eastAsia="en-US"/>
              </w:rPr>
              <w:t>/</w:t>
            </w:r>
            <w:proofErr w:type="spellStart"/>
            <w:r w:rsidRPr="00905B48">
              <w:rPr>
                <w:rFonts w:eastAsia="Calibri"/>
                <w:sz w:val="24"/>
                <w:szCs w:val="24"/>
                <w:lang w:eastAsia="en-US"/>
              </w:rPr>
              <w:t>п</w:t>
            </w:r>
            <w:proofErr w:type="spellEnd"/>
          </w:p>
        </w:tc>
        <w:tc>
          <w:tcPr>
            <w:tcW w:w="4890" w:type="dxa"/>
            <w:vMerge w:val="restart"/>
            <w:tcBorders>
              <w:top w:val="single" w:sz="6" w:space="0" w:color="auto"/>
              <w:left w:val="single" w:sz="6" w:space="0" w:color="auto"/>
              <w:bottom w:val="single" w:sz="6" w:space="0" w:color="auto"/>
              <w:right w:val="single" w:sz="6" w:space="0" w:color="auto"/>
            </w:tcBorders>
            <w:vAlign w:val="center"/>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Наименование программы, 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Единица измерения</w:t>
            </w:r>
          </w:p>
        </w:tc>
        <w:tc>
          <w:tcPr>
            <w:tcW w:w="7654" w:type="dxa"/>
            <w:gridSpan w:val="4"/>
            <w:tcBorders>
              <w:top w:val="single" w:sz="6" w:space="0" w:color="auto"/>
              <w:left w:val="single" w:sz="6" w:space="0" w:color="auto"/>
              <w:bottom w:val="single" w:sz="6" w:space="0" w:color="auto"/>
              <w:right w:val="single" w:sz="6" w:space="0" w:color="auto"/>
            </w:tcBorders>
            <w:vAlign w:val="center"/>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Значение показателей*</w:t>
            </w:r>
          </w:p>
        </w:tc>
      </w:tr>
      <w:tr w:rsidR="00183509" w:rsidRPr="00905B48" w:rsidTr="00183509">
        <w:trPr>
          <w:cantSplit/>
          <w:trHeight w:val="1170"/>
        </w:trPr>
        <w:tc>
          <w:tcPr>
            <w:tcW w:w="780" w:type="dxa"/>
            <w:vMerge/>
            <w:tcBorders>
              <w:top w:val="single" w:sz="6" w:space="0" w:color="auto"/>
              <w:left w:val="single" w:sz="6" w:space="0" w:color="auto"/>
              <w:bottom w:val="single" w:sz="6" w:space="0" w:color="auto"/>
              <w:right w:val="single" w:sz="6" w:space="0" w:color="auto"/>
            </w:tcBorders>
            <w:vAlign w:val="center"/>
          </w:tcPr>
          <w:p w:rsidR="00183509" w:rsidRPr="00905B48" w:rsidRDefault="00183509" w:rsidP="00897CF7">
            <w:pPr>
              <w:rPr>
                <w:rFonts w:ascii="Times New Roman" w:hAnsi="Times New Roman"/>
              </w:rPr>
            </w:pPr>
          </w:p>
        </w:tc>
        <w:tc>
          <w:tcPr>
            <w:tcW w:w="4890" w:type="dxa"/>
            <w:vMerge/>
            <w:tcBorders>
              <w:top w:val="single" w:sz="6" w:space="0" w:color="auto"/>
              <w:left w:val="single" w:sz="6" w:space="0" w:color="auto"/>
              <w:bottom w:val="single" w:sz="6" w:space="0" w:color="auto"/>
              <w:right w:val="single" w:sz="6" w:space="0" w:color="auto"/>
            </w:tcBorders>
            <w:vAlign w:val="center"/>
          </w:tcPr>
          <w:p w:rsidR="00183509" w:rsidRPr="00905B48" w:rsidRDefault="00183509" w:rsidP="00897CF7">
            <w:pPr>
              <w:rPr>
                <w:rFonts w:ascii="Times New Roman" w:hAnsi="Times New Roman"/>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183509" w:rsidRPr="00905B48" w:rsidRDefault="00183509" w:rsidP="00897CF7">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vAlign w:val="center"/>
          </w:tcPr>
          <w:p w:rsidR="00183509" w:rsidRPr="00905B48" w:rsidRDefault="00183509" w:rsidP="00435194">
            <w:pPr>
              <w:pStyle w:val="ConsPlusCell"/>
              <w:widowControl w:val="0"/>
              <w:jc w:val="center"/>
              <w:rPr>
                <w:rFonts w:eastAsia="Calibri"/>
                <w:sz w:val="24"/>
                <w:szCs w:val="24"/>
                <w:lang w:eastAsia="en-US"/>
              </w:rPr>
            </w:pPr>
            <w:r>
              <w:rPr>
                <w:rFonts w:eastAsia="Calibri"/>
                <w:sz w:val="24"/>
                <w:szCs w:val="24"/>
                <w:lang w:eastAsia="en-US"/>
              </w:rPr>
              <w:t>20</w:t>
            </w:r>
            <w:r w:rsidR="00435194">
              <w:rPr>
                <w:rFonts w:eastAsia="Calibri"/>
                <w:sz w:val="24"/>
                <w:szCs w:val="24"/>
                <w:lang w:eastAsia="en-US"/>
              </w:rPr>
              <w:t>21</w:t>
            </w:r>
          </w:p>
        </w:tc>
        <w:tc>
          <w:tcPr>
            <w:tcW w:w="1701" w:type="dxa"/>
            <w:tcBorders>
              <w:top w:val="single" w:sz="6" w:space="0" w:color="auto"/>
              <w:left w:val="single" w:sz="6" w:space="0" w:color="auto"/>
              <w:bottom w:val="single" w:sz="6" w:space="0" w:color="auto"/>
              <w:right w:val="single" w:sz="6" w:space="0" w:color="auto"/>
            </w:tcBorders>
            <w:vAlign w:val="center"/>
          </w:tcPr>
          <w:p w:rsidR="00183509" w:rsidRPr="00905B48" w:rsidRDefault="00183509" w:rsidP="00435194">
            <w:pPr>
              <w:pStyle w:val="ConsPlusCell"/>
              <w:widowControl w:val="0"/>
              <w:jc w:val="center"/>
              <w:rPr>
                <w:rFonts w:eastAsia="Calibri"/>
                <w:sz w:val="24"/>
                <w:szCs w:val="24"/>
                <w:lang w:eastAsia="en-US"/>
              </w:rPr>
            </w:pPr>
            <w:r>
              <w:rPr>
                <w:rFonts w:eastAsia="Calibri"/>
                <w:sz w:val="24"/>
                <w:szCs w:val="24"/>
                <w:lang w:eastAsia="en-US"/>
              </w:rPr>
              <w:t>20</w:t>
            </w:r>
            <w:r w:rsidR="00435194">
              <w:rPr>
                <w:rFonts w:eastAsia="Calibri"/>
                <w:sz w:val="24"/>
                <w:szCs w:val="24"/>
                <w:lang w:eastAsia="en-US"/>
              </w:rPr>
              <w:t>22</w:t>
            </w:r>
          </w:p>
        </w:tc>
        <w:tc>
          <w:tcPr>
            <w:tcW w:w="1984" w:type="dxa"/>
            <w:tcBorders>
              <w:top w:val="single" w:sz="6" w:space="0" w:color="auto"/>
              <w:left w:val="single" w:sz="6" w:space="0" w:color="auto"/>
              <w:bottom w:val="single" w:sz="6" w:space="0" w:color="auto"/>
              <w:right w:val="single" w:sz="6" w:space="0" w:color="auto"/>
            </w:tcBorders>
            <w:vAlign w:val="center"/>
          </w:tcPr>
          <w:p w:rsidR="00183509" w:rsidRPr="00BE6DF1" w:rsidRDefault="00183509" w:rsidP="00435194">
            <w:pPr>
              <w:pStyle w:val="ConsPlusCell"/>
              <w:widowControl w:val="0"/>
              <w:ind w:left="680" w:hanging="680"/>
              <w:jc w:val="center"/>
              <w:rPr>
                <w:rFonts w:eastAsia="Calibri"/>
                <w:sz w:val="24"/>
                <w:szCs w:val="24"/>
                <w:lang w:eastAsia="en-US"/>
              </w:rPr>
            </w:pPr>
            <w:r w:rsidRPr="00BE6DF1">
              <w:rPr>
                <w:rFonts w:eastAsia="Calibri"/>
                <w:sz w:val="24"/>
                <w:szCs w:val="24"/>
                <w:lang w:eastAsia="en-US"/>
              </w:rPr>
              <w:t>20</w:t>
            </w:r>
            <w:r w:rsidR="00435194">
              <w:rPr>
                <w:rFonts w:eastAsia="Calibri"/>
                <w:sz w:val="24"/>
                <w:szCs w:val="24"/>
                <w:lang w:eastAsia="en-US"/>
              </w:rPr>
              <w:t>23</w:t>
            </w:r>
          </w:p>
        </w:tc>
        <w:tc>
          <w:tcPr>
            <w:tcW w:w="2126" w:type="dxa"/>
            <w:tcBorders>
              <w:top w:val="single" w:sz="6" w:space="0" w:color="auto"/>
              <w:left w:val="single" w:sz="6" w:space="0" w:color="auto"/>
              <w:bottom w:val="single" w:sz="6" w:space="0" w:color="auto"/>
              <w:right w:val="single" w:sz="6" w:space="0" w:color="auto"/>
            </w:tcBorders>
          </w:tcPr>
          <w:p w:rsidR="00183509" w:rsidRDefault="00183509" w:rsidP="00190DEC">
            <w:pPr>
              <w:pStyle w:val="ConsPlusCell"/>
              <w:widowControl w:val="0"/>
              <w:jc w:val="center"/>
              <w:rPr>
                <w:rFonts w:eastAsia="Calibri"/>
                <w:sz w:val="24"/>
                <w:szCs w:val="24"/>
                <w:lang w:eastAsia="en-US"/>
              </w:rPr>
            </w:pPr>
          </w:p>
          <w:p w:rsidR="00183509" w:rsidRPr="00BE6DF1" w:rsidRDefault="00183509" w:rsidP="00435194">
            <w:pPr>
              <w:pStyle w:val="ConsPlusCell"/>
              <w:widowControl w:val="0"/>
              <w:spacing w:line="276" w:lineRule="auto"/>
              <w:jc w:val="center"/>
              <w:rPr>
                <w:rFonts w:eastAsia="Calibri"/>
                <w:sz w:val="24"/>
                <w:szCs w:val="24"/>
                <w:lang w:eastAsia="en-US"/>
              </w:rPr>
            </w:pPr>
            <w:r>
              <w:rPr>
                <w:rFonts w:eastAsia="Calibri"/>
                <w:sz w:val="24"/>
                <w:szCs w:val="24"/>
                <w:lang w:eastAsia="en-US"/>
              </w:rPr>
              <w:t>202</w:t>
            </w:r>
            <w:r w:rsidR="00435194">
              <w:rPr>
                <w:rFonts w:eastAsia="Calibri"/>
                <w:sz w:val="24"/>
                <w:szCs w:val="24"/>
                <w:lang w:eastAsia="en-US"/>
              </w:rPr>
              <w:t>4</w:t>
            </w:r>
          </w:p>
        </w:tc>
      </w:tr>
      <w:tr w:rsidR="00183509" w:rsidRPr="00905B48" w:rsidTr="00183509">
        <w:trPr>
          <w:cantSplit/>
          <w:trHeight w:val="254"/>
        </w:trPr>
        <w:tc>
          <w:tcPr>
            <w:tcW w:w="780" w:type="dxa"/>
            <w:tcBorders>
              <w:top w:val="nil"/>
              <w:left w:val="single" w:sz="6" w:space="0" w:color="auto"/>
              <w:bottom w:val="single" w:sz="6" w:space="0" w:color="auto"/>
              <w:right w:val="single" w:sz="6" w:space="0" w:color="auto"/>
            </w:tcBorders>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1</w:t>
            </w:r>
          </w:p>
        </w:tc>
        <w:tc>
          <w:tcPr>
            <w:tcW w:w="4890" w:type="dxa"/>
            <w:tcBorders>
              <w:top w:val="nil"/>
              <w:left w:val="single" w:sz="6" w:space="0" w:color="auto"/>
              <w:bottom w:val="single" w:sz="6" w:space="0" w:color="auto"/>
              <w:right w:val="single" w:sz="6" w:space="0" w:color="auto"/>
            </w:tcBorders>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2</w:t>
            </w:r>
          </w:p>
        </w:tc>
        <w:tc>
          <w:tcPr>
            <w:tcW w:w="1276" w:type="dxa"/>
            <w:tcBorders>
              <w:top w:val="nil"/>
              <w:left w:val="single" w:sz="6" w:space="0" w:color="auto"/>
              <w:bottom w:val="single" w:sz="6" w:space="0" w:color="auto"/>
              <w:right w:val="single" w:sz="6" w:space="0" w:color="auto"/>
            </w:tcBorders>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3</w:t>
            </w:r>
          </w:p>
        </w:tc>
        <w:tc>
          <w:tcPr>
            <w:tcW w:w="1843" w:type="dxa"/>
            <w:tcBorders>
              <w:top w:val="single" w:sz="6" w:space="0" w:color="auto"/>
              <w:left w:val="single" w:sz="6" w:space="0" w:color="auto"/>
              <w:bottom w:val="single" w:sz="6" w:space="0" w:color="auto"/>
              <w:right w:val="single" w:sz="6" w:space="0" w:color="auto"/>
            </w:tcBorders>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4</w:t>
            </w:r>
          </w:p>
        </w:tc>
        <w:tc>
          <w:tcPr>
            <w:tcW w:w="1701" w:type="dxa"/>
            <w:tcBorders>
              <w:top w:val="single" w:sz="6" w:space="0" w:color="auto"/>
              <w:left w:val="single" w:sz="6" w:space="0" w:color="auto"/>
              <w:bottom w:val="single" w:sz="6" w:space="0" w:color="auto"/>
              <w:right w:val="single" w:sz="6" w:space="0" w:color="auto"/>
            </w:tcBorders>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5</w:t>
            </w:r>
          </w:p>
        </w:tc>
        <w:tc>
          <w:tcPr>
            <w:tcW w:w="1984" w:type="dxa"/>
            <w:tcBorders>
              <w:top w:val="single" w:sz="6" w:space="0" w:color="auto"/>
              <w:left w:val="single" w:sz="6" w:space="0" w:color="auto"/>
              <w:bottom w:val="single" w:sz="6" w:space="0" w:color="auto"/>
              <w:right w:val="single" w:sz="6" w:space="0" w:color="auto"/>
            </w:tcBorders>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6</w:t>
            </w:r>
          </w:p>
        </w:tc>
        <w:tc>
          <w:tcPr>
            <w:tcW w:w="2126" w:type="dxa"/>
            <w:tcBorders>
              <w:top w:val="single" w:sz="6" w:space="0" w:color="auto"/>
              <w:left w:val="single" w:sz="6" w:space="0" w:color="auto"/>
              <w:bottom w:val="single" w:sz="6" w:space="0" w:color="auto"/>
              <w:right w:val="single" w:sz="4" w:space="0" w:color="auto"/>
            </w:tcBorders>
          </w:tcPr>
          <w:p w:rsidR="00183509" w:rsidRPr="00905B48" w:rsidRDefault="00183509" w:rsidP="00897CF7">
            <w:pPr>
              <w:pStyle w:val="ConsPlusCell"/>
              <w:jc w:val="center"/>
              <w:rPr>
                <w:rFonts w:eastAsia="Calibri"/>
                <w:sz w:val="24"/>
                <w:szCs w:val="24"/>
                <w:lang w:eastAsia="en-US"/>
              </w:rPr>
            </w:pPr>
            <w:r w:rsidRPr="00905B48">
              <w:rPr>
                <w:rFonts w:eastAsia="Calibri"/>
                <w:sz w:val="24"/>
                <w:szCs w:val="24"/>
                <w:lang w:eastAsia="en-US"/>
              </w:rPr>
              <w:t>7</w:t>
            </w:r>
          </w:p>
        </w:tc>
      </w:tr>
      <w:tr w:rsidR="00183509" w:rsidRPr="00905B48" w:rsidTr="00D67ADC">
        <w:trPr>
          <w:cantSplit/>
          <w:trHeight w:val="254"/>
        </w:trPr>
        <w:tc>
          <w:tcPr>
            <w:tcW w:w="14600" w:type="dxa"/>
            <w:gridSpan w:val="7"/>
            <w:tcBorders>
              <w:top w:val="nil"/>
              <w:left w:val="single" w:sz="6" w:space="0" w:color="auto"/>
              <w:bottom w:val="single" w:sz="6" w:space="0" w:color="auto"/>
              <w:right w:val="single" w:sz="4" w:space="0" w:color="auto"/>
            </w:tcBorders>
          </w:tcPr>
          <w:p w:rsidR="00183509" w:rsidRPr="00905B48" w:rsidRDefault="00183509" w:rsidP="00897CF7">
            <w:pPr>
              <w:pStyle w:val="ConsPlusCell"/>
              <w:jc w:val="center"/>
              <w:rPr>
                <w:rFonts w:eastAsia="Calibri"/>
                <w:sz w:val="24"/>
                <w:szCs w:val="24"/>
                <w:lang w:eastAsia="en-US"/>
              </w:rPr>
            </w:pPr>
            <w:r>
              <w:rPr>
                <w:rFonts w:eastAsia="Calibri"/>
                <w:sz w:val="24"/>
                <w:szCs w:val="24"/>
                <w:lang w:eastAsia="en-US"/>
              </w:rPr>
              <w:t>«</w:t>
            </w:r>
            <w:r w:rsidRPr="008F278B">
              <w:rPr>
                <w:rFonts w:eastAsia="Calibri"/>
                <w:sz w:val="24"/>
                <w:szCs w:val="24"/>
                <w:lang w:eastAsia="en-US"/>
              </w:rPr>
              <w:t>Обеспечение жильем молодых семей</w:t>
            </w:r>
            <w:r>
              <w:rPr>
                <w:rFonts w:eastAsia="Calibri"/>
                <w:sz w:val="24"/>
                <w:szCs w:val="24"/>
                <w:lang w:eastAsia="en-US"/>
              </w:rPr>
              <w:t>»</w:t>
            </w:r>
          </w:p>
        </w:tc>
      </w:tr>
      <w:tr w:rsidR="00183509" w:rsidRPr="00905B48" w:rsidTr="00183509">
        <w:trPr>
          <w:cantSplit/>
          <w:trHeight w:val="240"/>
        </w:trPr>
        <w:tc>
          <w:tcPr>
            <w:tcW w:w="780" w:type="dxa"/>
            <w:tcBorders>
              <w:top w:val="single" w:sz="6" w:space="0" w:color="auto"/>
              <w:left w:val="single" w:sz="6" w:space="0" w:color="auto"/>
              <w:bottom w:val="single" w:sz="6" w:space="0" w:color="auto"/>
              <w:right w:val="single" w:sz="6" w:space="0" w:color="auto"/>
            </w:tcBorders>
            <w:vAlign w:val="center"/>
          </w:tcPr>
          <w:p w:rsidR="00183509" w:rsidRPr="00BE6DF1" w:rsidRDefault="00183509" w:rsidP="00897CF7">
            <w:pPr>
              <w:pStyle w:val="ConsPlusCell"/>
              <w:jc w:val="center"/>
              <w:rPr>
                <w:rFonts w:eastAsia="Calibri"/>
                <w:sz w:val="22"/>
                <w:szCs w:val="22"/>
                <w:lang w:eastAsia="en-US"/>
              </w:rPr>
            </w:pPr>
            <w:r w:rsidRPr="00BE6DF1">
              <w:rPr>
                <w:rFonts w:eastAsia="Calibri"/>
                <w:sz w:val="22"/>
                <w:szCs w:val="22"/>
                <w:lang w:eastAsia="en-US"/>
              </w:rPr>
              <w:t>1</w:t>
            </w:r>
          </w:p>
        </w:tc>
        <w:tc>
          <w:tcPr>
            <w:tcW w:w="4890" w:type="dxa"/>
            <w:tcBorders>
              <w:top w:val="single" w:sz="6" w:space="0" w:color="auto"/>
              <w:left w:val="single" w:sz="6" w:space="0" w:color="auto"/>
              <w:bottom w:val="single" w:sz="6" w:space="0" w:color="auto"/>
              <w:right w:val="single" w:sz="6" w:space="0" w:color="auto"/>
            </w:tcBorders>
            <w:vAlign w:val="center"/>
          </w:tcPr>
          <w:p w:rsidR="00183509" w:rsidRPr="00BE6DF1" w:rsidRDefault="00183509" w:rsidP="00183509">
            <w:pPr>
              <w:pStyle w:val="ConsPlusCell"/>
              <w:rPr>
                <w:rFonts w:eastAsia="Calibri"/>
                <w:sz w:val="22"/>
                <w:szCs w:val="22"/>
                <w:lang w:eastAsia="en-US"/>
              </w:rPr>
            </w:pPr>
            <w:r>
              <w:rPr>
                <w:sz w:val="22"/>
                <w:szCs w:val="22"/>
              </w:rPr>
              <w:t>О</w:t>
            </w:r>
            <w:r w:rsidRPr="00BE6DF1">
              <w:rPr>
                <w:sz w:val="22"/>
                <w:szCs w:val="22"/>
              </w:rPr>
              <w:t>беспечить материальной поддержкой  молоды</w:t>
            </w:r>
            <w:r>
              <w:rPr>
                <w:sz w:val="22"/>
                <w:szCs w:val="22"/>
              </w:rPr>
              <w:t>е семьи</w:t>
            </w:r>
            <w:r w:rsidRPr="00BE6DF1">
              <w:rPr>
                <w:sz w:val="22"/>
                <w:szCs w:val="22"/>
              </w:rPr>
              <w:t xml:space="preserve"> нуждающихся в улучшении жилищных условий</w:t>
            </w:r>
          </w:p>
        </w:tc>
        <w:tc>
          <w:tcPr>
            <w:tcW w:w="1276" w:type="dxa"/>
            <w:tcBorders>
              <w:top w:val="single" w:sz="6" w:space="0" w:color="auto"/>
              <w:left w:val="single" w:sz="6" w:space="0" w:color="auto"/>
              <w:bottom w:val="single" w:sz="6" w:space="0" w:color="auto"/>
              <w:right w:val="single" w:sz="6" w:space="0" w:color="auto"/>
            </w:tcBorders>
            <w:vAlign w:val="center"/>
          </w:tcPr>
          <w:p w:rsidR="00183509" w:rsidRPr="00BE6DF1" w:rsidRDefault="00435194" w:rsidP="00897CF7">
            <w:pPr>
              <w:pStyle w:val="ConsPlusCell"/>
              <w:jc w:val="center"/>
              <w:rPr>
                <w:rFonts w:eastAsia="Calibri"/>
                <w:sz w:val="22"/>
                <w:szCs w:val="22"/>
                <w:lang w:eastAsia="en-US"/>
              </w:rPr>
            </w:pPr>
            <w:r>
              <w:rPr>
                <w:rFonts w:eastAsia="Calibri"/>
                <w:sz w:val="22"/>
                <w:szCs w:val="22"/>
                <w:lang w:eastAsia="en-US"/>
              </w:rPr>
              <w:t>семей</w:t>
            </w:r>
          </w:p>
        </w:tc>
        <w:tc>
          <w:tcPr>
            <w:tcW w:w="1843" w:type="dxa"/>
            <w:tcBorders>
              <w:top w:val="single" w:sz="6" w:space="0" w:color="auto"/>
              <w:left w:val="single" w:sz="6" w:space="0" w:color="auto"/>
              <w:bottom w:val="single" w:sz="6" w:space="0" w:color="auto"/>
              <w:right w:val="single" w:sz="6" w:space="0" w:color="auto"/>
            </w:tcBorders>
            <w:vAlign w:val="center"/>
          </w:tcPr>
          <w:p w:rsidR="00183509" w:rsidRPr="00BE6DF1" w:rsidRDefault="00435194" w:rsidP="00183509">
            <w:pPr>
              <w:pStyle w:val="ConsPlusCell"/>
              <w:jc w:val="center"/>
              <w:rPr>
                <w:rFonts w:eastAsia="Calibri"/>
                <w:sz w:val="22"/>
                <w:szCs w:val="22"/>
                <w:lang w:eastAsia="en-US"/>
              </w:rPr>
            </w:pPr>
            <w:r>
              <w:rPr>
                <w:rFonts w:eastAsia="Calibri"/>
                <w:sz w:val="22"/>
                <w:szCs w:val="22"/>
                <w:lang w:eastAsia="en-US"/>
              </w:rPr>
              <w:t>2</w:t>
            </w:r>
          </w:p>
        </w:tc>
        <w:tc>
          <w:tcPr>
            <w:tcW w:w="1701" w:type="dxa"/>
            <w:tcBorders>
              <w:top w:val="single" w:sz="6" w:space="0" w:color="auto"/>
              <w:left w:val="single" w:sz="6" w:space="0" w:color="auto"/>
              <w:bottom w:val="single" w:sz="6" w:space="0" w:color="auto"/>
              <w:right w:val="single" w:sz="6" w:space="0" w:color="auto"/>
            </w:tcBorders>
            <w:vAlign w:val="center"/>
          </w:tcPr>
          <w:p w:rsidR="00183509" w:rsidRPr="00BE6DF1" w:rsidRDefault="00435194" w:rsidP="00D67ADC">
            <w:pPr>
              <w:pStyle w:val="ConsPlusCell"/>
              <w:jc w:val="center"/>
              <w:rPr>
                <w:rFonts w:eastAsia="Calibri"/>
                <w:sz w:val="22"/>
                <w:szCs w:val="22"/>
                <w:lang w:eastAsia="en-US"/>
              </w:rPr>
            </w:pPr>
            <w:r>
              <w:rPr>
                <w:rFonts w:eastAsia="Calibri"/>
                <w:sz w:val="22"/>
                <w:szCs w:val="22"/>
                <w:lang w:eastAsia="en-US"/>
              </w:rPr>
              <w:t>2</w:t>
            </w:r>
          </w:p>
        </w:tc>
        <w:tc>
          <w:tcPr>
            <w:tcW w:w="1984" w:type="dxa"/>
            <w:tcBorders>
              <w:top w:val="single" w:sz="6" w:space="0" w:color="auto"/>
              <w:left w:val="single" w:sz="6" w:space="0" w:color="auto"/>
              <w:bottom w:val="single" w:sz="6" w:space="0" w:color="auto"/>
              <w:right w:val="single" w:sz="6" w:space="0" w:color="auto"/>
            </w:tcBorders>
            <w:vAlign w:val="center"/>
          </w:tcPr>
          <w:p w:rsidR="00183509" w:rsidRPr="00BE6DF1" w:rsidRDefault="00435194" w:rsidP="00D67ADC">
            <w:pPr>
              <w:pStyle w:val="ConsPlusCell"/>
              <w:jc w:val="center"/>
              <w:rPr>
                <w:rFonts w:eastAsia="Calibri"/>
                <w:sz w:val="22"/>
                <w:szCs w:val="22"/>
                <w:lang w:eastAsia="en-US"/>
              </w:rPr>
            </w:pPr>
            <w:r>
              <w:rPr>
                <w:rFonts w:eastAsia="Calibri"/>
                <w:sz w:val="22"/>
                <w:szCs w:val="22"/>
                <w:lang w:eastAsia="en-US"/>
              </w:rPr>
              <w:t>2</w:t>
            </w:r>
          </w:p>
        </w:tc>
        <w:tc>
          <w:tcPr>
            <w:tcW w:w="2126" w:type="dxa"/>
            <w:tcBorders>
              <w:top w:val="single" w:sz="6" w:space="0" w:color="auto"/>
              <w:left w:val="single" w:sz="6" w:space="0" w:color="auto"/>
              <w:bottom w:val="single" w:sz="6" w:space="0" w:color="auto"/>
              <w:right w:val="single" w:sz="6" w:space="0" w:color="auto"/>
            </w:tcBorders>
            <w:vAlign w:val="center"/>
          </w:tcPr>
          <w:p w:rsidR="00183509" w:rsidRPr="00BE6DF1" w:rsidRDefault="00435194" w:rsidP="00897CF7">
            <w:pPr>
              <w:pStyle w:val="ConsPlusCell"/>
              <w:jc w:val="center"/>
              <w:rPr>
                <w:rFonts w:eastAsia="Calibri"/>
                <w:sz w:val="22"/>
                <w:szCs w:val="22"/>
                <w:lang w:eastAsia="en-US"/>
              </w:rPr>
            </w:pPr>
            <w:r>
              <w:rPr>
                <w:rFonts w:eastAsia="Calibri"/>
                <w:sz w:val="22"/>
                <w:szCs w:val="22"/>
                <w:lang w:eastAsia="en-US"/>
              </w:rPr>
              <w:t>2</w:t>
            </w:r>
          </w:p>
        </w:tc>
      </w:tr>
    </w:tbl>
    <w:p w:rsidR="00C938E2" w:rsidRPr="0093271B" w:rsidRDefault="00C938E2" w:rsidP="00C938E2">
      <w:pPr>
        <w:rPr>
          <w:sz w:val="2"/>
          <w:szCs w:val="2"/>
        </w:rPr>
      </w:pPr>
    </w:p>
    <w:p w:rsidR="00C938E2" w:rsidRDefault="00C938E2" w:rsidP="00C938E2">
      <w:pPr>
        <w:ind w:firstLine="709"/>
        <w:outlineLvl w:val="1"/>
        <w:rPr>
          <w:rFonts w:ascii="Times New Roman" w:hAnsi="Times New Roman"/>
          <w:b/>
        </w:rPr>
      </w:pPr>
    </w:p>
    <w:p w:rsidR="00CF12A7" w:rsidRDefault="00CF12A7" w:rsidP="00C938E2">
      <w:pPr>
        <w:ind w:firstLine="709"/>
        <w:outlineLvl w:val="1"/>
        <w:rPr>
          <w:rFonts w:ascii="Times New Roman" w:hAnsi="Times New Roman"/>
          <w:b/>
        </w:rPr>
      </w:pPr>
    </w:p>
    <w:p w:rsidR="00D51EFB" w:rsidRDefault="00D51EFB" w:rsidP="003C382A">
      <w:pPr>
        <w:ind w:left="9639" w:firstLine="0"/>
        <w:jc w:val="right"/>
        <w:rPr>
          <w:rFonts w:ascii="Times New Roman" w:hAnsi="Times New Roman"/>
          <w:sz w:val="28"/>
          <w:szCs w:val="28"/>
        </w:rPr>
      </w:pPr>
    </w:p>
    <w:p w:rsidR="002F4664" w:rsidRDefault="002F4664" w:rsidP="003C382A">
      <w:pPr>
        <w:ind w:left="9639" w:firstLine="0"/>
        <w:jc w:val="right"/>
        <w:rPr>
          <w:rFonts w:ascii="Times New Roman" w:hAnsi="Times New Roman"/>
          <w:sz w:val="28"/>
          <w:szCs w:val="28"/>
        </w:rPr>
      </w:pPr>
    </w:p>
    <w:p w:rsidR="00D51EFB" w:rsidRDefault="00D51EFB" w:rsidP="003C382A">
      <w:pPr>
        <w:ind w:left="9639" w:firstLine="0"/>
        <w:jc w:val="right"/>
        <w:rPr>
          <w:rFonts w:ascii="Times New Roman" w:hAnsi="Times New Roman"/>
          <w:sz w:val="28"/>
          <w:szCs w:val="28"/>
        </w:rPr>
      </w:pPr>
    </w:p>
    <w:p w:rsidR="00D51EFB" w:rsidRDefault="00D51EFB" w:rsidP="003C382A">
      <w:pPr>
        <w:ind w:left="9639" w:firstLine="0"/>
        <w:jc w:val="right"/>
        <w:rPr>
          <w:rFonts w:ascii="Times New Roman" w:hAnsi="Times New Roman"/>
          <w:sz w:val="28"/>
          <w:szCs w:val="28"/>
        </w:rPr>
      </w:pPr>
    </w:p>
    <w:p w:rsidR="00D51EFB" w:rsidRDefault="00D51EFB" w:rsidP="003C382A">
      <w:pPr>
        <w:ind w:left="9639" w:firstLine="0"/>
        <w:jc w:val="right"/>
        <w:rPr>
          <w:rFonts w:ascii="Times New Roman" w:hAnsi="Times New Roman"/>
          <w:sz w:val="28"/>
          <w:szCs w:val="28"/>
        </w:rPr>
      </w:pPr>
    </w:p>
    <w:p w:rsidR="00D51EFB" w:rsidRDefault="00D51EFB" w:rsidP="003C382A">
      <w:pPr>
        <w:ind w:left="9639" w:firstLine="0"/>
        <w:jc w:val="right"/>
        <w:rPr>
          <w:rFonts w:ascii="Times New Roman" w:hAnsi="Times New Roman"/>
          <w:sz w:val="28"/>
          <w:szCs w:val="28"/>
        </w:rPr>
      </w:pPr>
    </w:p>
    <w:p w:rsidR="00D51EFB" w:rsidRDefault="00D51EFB" w:rsidP="003C382A">
      <w:pPr>
        <w:ind w:left="9639" w:firstLine="0"/>
        <w:jc w:val="right"/>
        <w:rPr>
          <w:rFonts w:ascii="Times New Roman" w:hAnsi="Times New Roman"/>
          <w:sz w:val="28"/>
          <w:szCs w:val="28"/>
        </w:rPr>
      </w:pPr>
    </w:p>
    <w:p w:rsidR="00D51EFB" w:rsidRDefault="00D51EFB" w:rsidP="003C382A">
      <w:pPr>
        <w:ind w:left="9639" w:firstLine="0"/>
        <w:jc w:val="right"/>
        <w:rPr>
          <w:rFonts w:ascii="Times New Roman" w:hAnsi="Times New Roman"/>
          <w:sz w:val="28"/>
          <w:szCs w:val="28"/>
        </w:rPr>
      </w:pPr>
    </w:p>
    <w:p w:rsidR="00D51EFB" w:rsidRDefault="00D51EFB" w:rsidP="003C382A">
      <w:pPr>
        <w:ind w:left="9639" w:firstLine="0"/>
        <w:jc w:val="right"/>
        <w:rPr>
          <w:rFonts w:ascii="Times New Roman" w:hAnsi="Times New Roman"/>
          <w:sz w:val="28"/>
          <w:szCs w:val="28"/>
        </w:rPr>
      </w:pPr>
    </w:p>
    <w:p w:rsidR="00312682" w:rsidRDefault="003C382A" w:rsidP="003C382A">
      <w:pPr>
        <w:ind w:left="9639" w:firstLine="0"/>
        <w:jc w:val="right"/>
        <w:rPr>
          <w:rFonts w:ascii="Times New Roman" w:hAnsi="Times New Roman"/>
          <w:sz w:val="28"/>
          <w:szCs w:val="28"/>
        </w:rPr>
      </w:pPr>
      <w:r w:rsidRPr="003C382A">
        <w:rPr>
          <w:rFonts w:ascii="Times New Roman" w:hAnsi="Times New Roman"/>
          <w:sz w:val="28"/>
          <w:szCs w:val="28"/>
        </w:rPr>
        <w:lastRenderedPageBreak/>
        <w:t xml:space="preserve">Приложение </w:t>
      </w:r>
      <w:r>
        <w:rPr>
          <w:rFonts w:ascii="Times New Roman" w:hAnsi="Times New Roman"/>
          <w:sz w:val="28"/>
          <w:szCs w:val="28"/>
        </w:rPr>
        <w:t>№2</w:t>
      </w:r>
    </w:p>
    <w:p w:rsidR="003C382A" w:rsidRPr="003C382A" w:rsidRDefault="003C382A" w:rsidP="003C382A">
      <w:pPr>
        <w:ind w:left="9639" w:firstLine="0"/>
        <w:jc w:val="right"/>
        <w:rPr>
          <w:sz w:val="28"/>
          <w:szCs w:val="28"/>
        </w:rPr>
      </w:pPr>
      <w:r>
        <w:rPr>
          <w:rFonts w:ascii="Times New Roman" w:hAnsi="Times New Roman"/>
          <w:sz w:val="28"/>
          <w:szCs w:val="28"/>
        </w:rPr>
        <w:t>к муниципальной программе</w:t>
      </w:r>
    </w:p>
    <w:p w:rsidR="00C938E2" w:rsidRDefault="00C938E2"/>
    <w:p w:rsidR="004961B1" w:rsidRPr="00970606" w:rsidRDefault="004961B1" w:rsidP="004961B1">
      <w:pPr>
        <w:pStyle w:val="ConsPlusNormal"/>
        <w:widowControl/>
        <w:jc w:val="center"/>
        <w:rPr>
          <w:rFonts w:ascii="Times New Roman" w:hAnsi="Times New Roman" w:cs="Times New Roman"/>
          <w:b/>
          <w:sz w:val="28"/>
          <w:szCs w:val="28"/>
        </w:rPr>
      </w:pPr>
      <w:r w:rsidRPr="00970606">
        <w:rPr>
          <w:rFonts w:ascii="Times New Roman" w:hAnsi="Times New Roman" w:cs="Times New Roman"/>
          <w:b/>
          <w:sz w:val="28"/>
          <w:szCs w:val="28"/>
        </w:rPr>
        <w:t>Перечень</w:t>
      </w:r>
    </w:p>
    <w:p w:rsidR="004961B1" w:rsidRPr="00970606" w:rsidRDefault="004961B1" w:rsidP="004961B1">
      <w:pPr>
        <w:pStyle w:val="ConsPlusNormal"/>
        <w:widowControl/>
        <w:jc w:val="center"/>
        <w:rPr>
          <w:rFonts w:ascii="Times New Roman" w:hAnsi="Times New Roman" w:cs="Times New Roman"/>
          <w:b/>
          <w:sz w:val="28"/>
          <w:szCs w:val="28"/>
        </w:rPr>
      </w:pPr>
      <w:r w:rsidRPr="00970606">
        <w:rPr>
          <w:rFonts w:ascii="Times New Roman" w:hAnsi="Times New Roman" w:cs="Times New Roman"/>
          <w:b/>
          <w:sz w:val="28"/>
          <w:szCs w:val="28"/>
        </w:rPr>
        <w:t xml:space="preserve">основных мероприятий и ведомственных целевых программ </w:t>
      </w:r>
    </w:p>
    <w:p w:rsidR="004961B1" w:rsidRPr="00970606" w:rsidRDefault="004961B1" w:rsidP="004961B1">
      <w:pPr>
        <w:pStyle w:val="ConsPlusNormal"/>
        <w:widowControl/>
        <w:pBdr>
          <w:bottom w:val="single" w:sz="12" w:space="1" w:color="auto"/>
        </w:pBdr>
        <w:jc w:val="center"/>
        <w:rPr>
          <w:rFonts w:ascii="Times New Roman" w:hAnsi="Times New Roman" w:cs="Times New Roman"/>
          <w:b/>
          <w:sz w:val="28"/>
          <w:szCs w:val="28"/>
        </w:rPr>
      </w:pPr>
      <w:r w:rsidRPr="00970606">
        <w:rPr>
          <w:rFonts w:ascii="Times New Roman" w:hAnsi="Times New Roman" w:cs="Times New Roman"/>
          <w:b/>
          <w:sz w:val="28"/>
          <w:szCs w:val="28"/>
        </w:rPr>
        <w:t>подпрограмм муниципальной программы</w:t>
      </w:r>
    </w:p>
    <w:p w:rsidR="004961B1" w:rsidRPr="008F278B" w:rsidRDefault="008F278B" w:rsidP="008F278B">
      <w:pPr>
        <w:pStyle w:val="ConsPlusNonformat"/>
        <w:widowControl/>
        <w:pBdr>
          <w:bottom w:val="single" w:sz="12" w:space="4" w:color="auto"/>
        </w:pBdr>
        <w:jc w:val="center"/>
        <w:rPr>
          <w:rFonts w:ascii="Times New Roman" w:hAnsi="Times New Roman" w:cs="Times New Roman"/>
          <w:sz w:val="28"/>
          <w:szCs w:val="28"/>
        </w:rPr>
      </w:pPr>
      <w:r w:rsidRPr="008F278B">
        <w:rPr>
          <w:rFonts w:ascii="Times New Roman" w:eastAsia="Calibri" w:hAnsi="Times New Roman" w:cs="Times New Roman"/>
          <w:sz w:val="28"/>
          <w:szCs w:val="28"/>
          <w:lang w:eastAsia="en-US"/>
        </w:rPr>
        <w:t xml:space="preserve">Обеспечение населения доступным жильем и развитие жилищно-коммунальной инфраструктуры Ершовского муниципального района </w:t>
      </w:r>
      <w:r w:rsidR="00435194">
        <w:rPr>
          <w:rFonts w:ascii="Times New Roman" w:eastAsia="Calibri" w:hAnsi="Times New Roman" w:cs="Times New Roman"/>
          <w:sz w:val="28"/>
          <w:szCs w:val="28"/>
          <w:lang w:eastAsia="en-US"/>
        </w:rPr>
        <w:t>на 2021</w:t>
      </w:r>
      <w:r w:rsidR="00B822A6">
        <w:rPr>
          <w:rFonts w:ascii="Times New Roman" w:eastAsia="Calibri" w:hAnsi="Times New Roman" w:cs="Times New Roman"/>
          <w:sz w:val="28"/>
          <w:szCs w:val="28"/>
          <w:lang w:eastAsia="en-US"/>
        </w:rPr>
        <w:t>-</w:t>
      </w:r>
      <w:r w:rsidRPr="008F278B">
        <w:rPr>
          <w:rFonts w:ascii="Times New Roman" w:eastAsia="Calibri" w:hAnsi="Times New Roman" w:cs="Times New Roman"/>
          <w:sz w:val="28"/>
          <w:szCs w:val="28"/>
          <w:lang w:eastAsia="en-US"/>
        </w:rPr>
        <w:t xml:space="preserve"> 20</w:t>
      </w:r>
      <w:r w:rsidR="00357AB1">
        <w:rPr>
          <w:rFonts w:ascii="Times New Roman" w:eastAsia="Calibri" w:hAnsi="Times New Roman" w:cs="Times New Roman"/>
          <w:sz w:val="28"/>
          <w:szCs w:val="28"/>
          <w:lang w:eastAsia="en-US"/>
        </w:rPr>
        <w:t>2</w:t>
      </w:r>
      <w:r w:rsidR="00435194">
        <w:rPr>
          <w:rFonts w:ascii="Times New Roman" w:eastAsia="Calibri" w:hAnsi="Times New Roman" w:cs="Times New Roman"/>
          <w:sz w:val="28"/>
          <w:szCs w:val="28"/>
          <w:lang w:eastAsia="en-US"/>
        </w:rPr>
        <w:t>4</w:t>
      </w:r>
      <w:r w:rsidRPr="008F278B">
        <w:rPr>
          <w:rFonts w:ascii="Times New Roman" w:eastAsia="Calibri" w:hAnsi="Times New Roman" w:cs="Times New Roman"/>
          <w:sz w:val="28"/>
          <w:szCs w:val="28"/>
          <w:lang w:eastAsia="en-US"/>
        </w:rPr>
        <w:t xml:space="preserve"> год</w:t>
      </w:r>
      <w:r w:rsidR="00B822A6">
        <w:rPr>
          <w:rFonts w:ascii="Times New Roman" w:eastAsia="Calibri" w:hAnsi="Times New Roman" w:cs="Times New Roman"/>
          <w:sz w:val="28"/>
          <w:szCs w:val="28"/>
          <w:lang w:eastAsia="en-US"/>
        </w:rPr>
        <w:t>ы</w:t>
      </w:r>
    </w:p>
    <w:p w:rsidR="004961B1" w:rsidRPr="00554ECE" w:rsidRDefault="004961B1" w:rsidP="004961B1">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p w:rsidR="004961B1" w:rsidRDefault="004961B1" w:rsidP="004961B1">
      <w:pPr>
        <w:pStyle w:val="ConsPlusNormal"/>
        <w:widowControl/>
        <w:jc w:val="center"/>
        <w:rPr>
          <w:rFonts w:ascii="Times New Roman" w:hAnsi="Times New Roman" w:cs="Times New Roman"/>
          <w:b/>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5"/>
        <w:gridCol w:w="3256"/>
        <w:gridCol w:w="2124"/>
        <w:gridCol w:w="2016"/>
      </w:tblGrid>
      <w:tr w:rsidR="004961B1" w:rsidTr="008F278B">
        <w:trPr>
          <w:trHeight w:val="261"/>
        </w:trPr>
        <w:tc>
          <w:tcPr>
            <w:tcW w:w="8055" w:type="dxa"/>
            <w:vMerge w:val="restart"/>
            <w:tcBorders>
              <w:top w:val="single" w:sz="4" w:space="0" w:color="auto"/>
              <w:left w:val="single" w:sz="4" w:space="0" w:color="auto"/>
              <w:bottom w:val="single" w:sz="4" w:space="0" w:color="auto"/>
              <w:right w:val="single" w:sz="4" w:space="0" w:color="auto"/>
            </w:tcBorders>
            <w:vAlign w:val="center"/>
          </w:tcPr>
          <w:p w:rsidR="004961B1" w:rsidRPr="00EF7D98" w:rsidRDefault="004961B1" w:rsidP="00897CF7">
            <w:pPr>
              <w:pStyle w:val="ConsPlusNormal"/>
              <w:widowControl/>
              <w:jc w:val="center"/>
              <w:rPr>
                <w:rFonts w:ascii="Times New Roman" w:hAnsi="Times New Roman" w:cs="Times New Roman"/>
                <w:sz w:val="24"/>
                <w:szCs w:val="24"/>
              </w:rPr>
            </w:pPr>
            <w:r w:rsidRPr="00EF7D98">
              <w:rPr>
                <w:rFonts w:ascii="Times New Roman" w:hAnsi="Times New Roman" w:cs="Times New Roman"/>
                <w:sz w:val="24"/>
                <w:szCs w:val="24"/>
              </w:rPr>
              <w:t>Наименование мероприятий и ведомственных целевых программ</w:t>
            </w:r>
          </w:p>
        </w:tc>
        <w:tc>
          <w:tcPr>
            <w:tcW w:w="3256" w:type="dxa"/>
            <w:vMerge w:val="restart"/>
            <w:tcBorders>
              <w:top w:val="single" w:sz="4" w:space="0" w:color="auto"/>
              <w:left w:val="single" w:sz="4" w:space="0" w:color="auto"/>
              <w:bottom w:val="single" w:sz="4" w:space="0" w:color="auto"/>
              <w:right w:val="single" w:sz="4" w:space="0" w:color="auto"/>
            </w:tcBorders>
            <w:vAlign w:val="center"/>
          </w:tcPr>
          <w:p w:rsidR="004961B1" w:rsidRPr="00EF7D98" w:rsidRDefault="004961B1" w:rsidP="00897CF7">
            <w:pPr>
              <w:pStyle w:val="ConsPlusNormal"/>
              <w:widowControl/>
              <w:jc w:val="center"/>
              <w:rPr>
                <w:rFonts w:ascii="Times New Roman" w:hAnsi="Times New Roman" w:cs="Times New Roman"/>
                <w:sz w:val="24"/>
                <w:szCs w:val="24"/>
              </w:rPr>
            </w:pPr>
            <w:r w:rsidRPr="00EF7D98">
              <w:rPr>
                <w:rFonts w:ascii="Times New Roman" w:hAnsi="Times New Roman" w:cs="Times New Roman"/>
                <w:sz w:val="24"/>
                <w:szCs w:val="24"/>
              </w:rPr>
              <w:t>Исполнитель</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961B1" w:rsidRPr="00EF7D98" w:rsidRDefault="004961B1" w:rsidP="00897CF7">
            <w:pPr>
              <w:pStyle w:val="ConsPlusNormal"/>
              <w:widowControl/>
              <w:jc w:val="center"/>
              <w:rPr>
                <w:rFonts w:ascii="Times New Roman" w:hAnsi="Times New Roman" w:cs="Times New Roman"/>
                <w:sz w:val="24"/>
                <w:szCs w:val="24"/>
              </w:rPr>
            </w:pPr>
            <w:r w:rsidRPr="00EF7D98">
              <w:rPr>
                <w:rFonts w:ascii="Times New Roman" w:hAnsi="Times New Roman" w:cs="Times New Roman"/>
                <w:sz w:val="24"/>
                <w:szCs w:val="24"/>
              </w:rPr>
              <w:t>Срок</w:t>
            </w:r>
          </w:p>
        </w:tc>
      </w:tr>
      <w:tr w:rsidR="004961B1" w:rsidTr="008F278B">
        <w:trPr>
          <w:trHeight w:val="295"/>
        </w:trPr>
        <w:tc>
          <w:tcPr>
            <w:tcW w:w="8055" w:type="dxa"/>
            <w:vMerge/>
            <w:tcBorders>
              <w:top w:val="single" w:sz="4" w:space="0" w:color="auto"/>
              <w:left w:val="single" w:sz="4" w:space="0" w:color="auto"/>
              <w:bottom w:val="single" w:sz="4" w:space="0" w:color="auto"/>
              <w:right w:val="single" w:sz="4" w:space="0" w:color="auto"/>
            </w:tcBorders>
            <w:vAlign w:val="center"/>
          </w:tcPr>
          <w:p w:rsidR="004961B1" w:rsidRPr="00EF7D98" w:rsidRDefault="004961B1" w:rsidP="00897CF7">
            <w:pPr>
              <w:jc w:val="center"/>
              <w:rPr>
                <w:rFonts w:ascii="Times New Roman" w:hAnsi="Times New Roman"/>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4961B1" w:rsidRPr="00EF7D98" w:rsidRDefault="004961B1" w:rsidP="00897CF7">
            <w:pPr>
              <w:jc w:val="center"/>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vAlign w:val="center"/>
          </w:tcPr>
          <w:p w:rsidR="004961B1" w:rsidRPr="00EF7D98" w:rsidRDefault="004961B1" w:rsidP="00897CF7">
            <w:pPr>
              <w:pStyle w:val="ConsPlusNormal"/>
              <w:widowControl/>
              <w:jc w:val="center"/>
              <w:rPr>
                <w:rFonts w:ascii="Times New Roman" w:hAnsi="Times New Roman" w:cs="Times New Roman"/>
                <w:sz w:val="24"/>
                <w:szCs w:val="24"/>
              </w:rPr>
            </w:pPr>
            <w:r w:rsidRPr="00EF7D98">
              <w:rPr>
                <w:rFonts w:ascii="Times New Roman" w:hAnsi="Times New Roman" w:cs="Times New Roman"/>
                <w:sz w:val="24"/>
                <w:szCs w:val="24"/>
              </w:rPr>
              <w:t>начала реализации</w:t>
            </w:r>
          </w:p>
        </w:tc>
        <w:tc>
          <w:tcPr>
            <w:tcW w:w="2016" w:type="dxa"/>
            <w:tcBorders>
              <w:top w:val="single" w:sz="4" w:space="0" w:color="auto"/>
              <w:left w:val="single" w:sz="4" w:space="0" w:color="auto"/>
              <w:bottom w:val="single" w:sz="4" w:space="0" w:color="auto"/>
              <w:right w:val="single" w:sz="4" w:space="0" w:color="auto"/>
            </w:tcBorders>
            <w:vAlign w:val="center"/>
          </w:tcPr>
          <w:p w:rsidR="004961B1" w:rsidRPr="00EF7D98" w:rsidRDefault="004961B1" w:rsidP="00897CF7">
            <w:pPr>
              <w:pStyle w:val="ConsPlusNormal"/>
              <w:widowControl/>
              <w:jc w:val="center"/>
              <w:rPr>
                <w:rFonts w:ascii="Times New Roman" w:hAnsi="Times New Roman" w:cs="Times New Roman"/>
                <w:sz w:val="24"/>
                <w:szCs w:val="24"/>
              </w:rPr>
            </w:pPr>
            <w:r w:rsidRPr="00EF7D98">
              <w:rPr>
                <w:rFonts w:ascii="Times New Roman" w:hAnsi="Times New Roman" w:cs="Times New Roman"/>
                <w:sz w:val="24"/>
                <w:szCs w:val="24"/>
              </w:rPr>
              <w:t>окончания реализации</w:t>
            </w:r>
          </w:p>
        </w:tc>
      </w:tr>
      <w:tr w:rsidR="004961B1" w:rsidTr="00897CF7">
        <w:tc>
          <w:tcPr>
            <w:tcW w:w="15451" w:type="dxa"/>
            <w:gridSpan w:val="4"/>
            <w:tcBorders>
              <w:top w:val="single" w:sz="4" w:space="0" w:color="auto"/>
              <w:left w:val="single" w:sz="4" w:space="0" w:color="auto"/>
              <w:bottom w:val="single" w:sz="4" w:space="0" w:color="auto"/>
              <w:right w:val="single" w:sz="4" w:space="0" w:color="auto"/>
            </w:tcBorders>
          </w:tcPr>
          <w:p w:rsidR="004961B1" w:rsidRPr="008F278B" w:rsidRDefault="008F278B" w:rsidP="00897CF7">
            <w:pPr>
              <w:pStyle w:val="ConsPlusNormal"/>
              <w:widowControl/>
              <w:jc w:val="center"/>
              <w:rPr>
                <w:rFonts w:ascii="Times New Roman" w:hAnsi="Times New Roman" w:cs="Times New Roman"/>
                <w:sz w:val="24"/>
                <w:szCs w:val="24"/>
              </w:rPr>
            </w:pPr>
            <w:r w:rsidRPr="008F278B">
              <w:rPr>
                <w:rFonts w:ascii="Times New Roman" w:eastAsia="Calibri" w:hAnsi="Times New Roman" w:cs="Times New Roman"/>
                <w:sz w:val="24"/>
                <w:szCs w:val="24"/>
                <w:lang w:eastAsia="en-US"/>
              </w:rPr>
              <w:t xml:space="preserve">Обеспечение жильем молодых семей </w:t>
            </w:r>
          </w:p>
        </w:tc>
      </w:tr>
      <w:tr w:rsidR="008F278B" w:rsidTr="008F278B">
        <w:tc>
          <w:tcPr>
            <w:tcW w:w="8055" w:type="dxa"/>
            <w:tcBorders>
              <w:top w:val="single" w:sz="4" w:space="0" w:color="auto"/>
              <w:left w:val="single" w:sz="4" w:space="0" w:color="auto"/>
              <w:bottom w:val="single" w:sz="4" w:space="0" w:color="auto"/>
              <w:right w:val="single" w:sz="4" w:space="0" w:color="auto"/>
            </w:tcBorders>
          </w:tcPr>
          <w:p w:rsidR="00FB5A07" w:rsidRDefault="00FB5A07" w:rsidP="00FB5A07">
            <w:pPr>
              <w:snapToGrid w:val="0"/>
              <w:spacing w:line="216" w:lineRule="auto"/>
              <w:ind w:firstLine="0"/>
              <w:rPr>
                <w:rFonts w:ascii="Times New Roman" w:hAnsi="Times New Roman" w:cs="Times New Roman"/>
                <w:spacing w:val="-12"/>
              </w:rPr>
            </w:pPr>
          </w:p>
          <w:p w:rsidR="008F278B" w:rsidRPr="008F278B" w:rsidRDefault="008F278B" w:rsidP="00FB5A07">
            <w:pPr>
              <w:snapToGrid w:val="0"/>
              <w:spacing w:line="216" w:lineRule="auto"/>
              <w:ind w:firstLine="0"/>
              <w:rPr>
                <w:rFonts w:ascii="Times New Roman" w:hAnsi="Times New Roman" w:cs="Times New Roman"/>
              </w:rPr>
            </w:pPr>
            <w:r w:rsidRPr="008F278B">
              <w:rPr>
                <w:rFonts w:ascii="Times New Roman" w:hAnsi="Times New Roman" w:cs="Times New Roman"/>
                <w:spacing w:val="-12"/>
              </w:rPr>
              <w:t xml:space="preserve">Обеспечение </w:t>
            </w:r>
            <w:r w:rsidRPr="008F278B">
              <w:rPr>
                <w:rFonts w:ascii="Times New Roman" w:hAnsi="Times New Roman" w:cs="Times New Roman"/>
              </w:rPr>
              <w:t>предоставления молодым семьям – участникам подпрограммы социальных выплат на приобретение жилья или строительство индивидуального жилого дома (далее – социальные выплаты);</w:t>
            </w:r>
          </w:p>
        </w:tc>
        <w:tc>
          <w:tcPr>
            <w:tcW w:w="3256" w:type="dxa"/>
            <w:tcBorders>
              <w:top w:val="single" w:sz="4" w:space="0" w:color="auto"/>
              <w:left w:val="single" w:sz="4" w:space="0" w:color="auto"/>
              <w:bottom w:val="single" w:sz="4" w:space="0" w:color="auto"/>
              <w:right w:val="single" w:sz="4" w:space="0" w:color="auto"/>
            </w:tcBorders>
          </w:tcPr>
          <w:p w:rsidR="008F278B" w:rsidRPr="008F278B" w:rsidRDefault="008F278B" w:rsidP="00FB5A07">
            <w:pPr>
              <w:pStyle w:val="ConsPlusNormal"/>
              <w:widowControl/>
              <w:ind w:firstLine="59"/>
              <w:jc w:val="both"/>
              <w:rPr>
                <w:rFonts w:ascii="Times New Roman" w:hAnsi="Times New Roman" w:cs="Times New Roman"/>
                <w:sz w:val="24"/>
                <w:szCs w:val="24"/>
              </w:rPr>
            </w:pPr>
            <w:r w:rsidRPr="008F278B">
              <w:rPr>
                <w:rFonts w:ascii="Times New Roman" w:hAnsi="Times New Roman"/>
                <w:sz w:val="24"/>
                <w:szCs w:val="24"/>
              </w:rPr>
              <w:t>Отдел ЖКХ, транспорта и связи  администрации Ершовского муниципального района</w:t>
            </w:r>
          </w:p>
        </w:tc>
        <w:tc>
          <w:tcPr>
            <w:tcW w:w="2124" w:type="dxa"/>
            <w:tcBorders>
              <w:top w:val="single" w:sz="4" w:space="0" w:color="auto"/>
              <w:left w:val="single" w:sz="4" w:space="0" w:color="auto"/>
              <w:bottom w:val="single" w:sz="4" w:space="0" w:color="auto"/>
              <w:right w:val="single" w:sz="4" w:space="0" w:color="auto"/>
            </w:tcBorders>
          </w:tcPr>
          <w:p w:rsidR="008F278B" w:rsidRPr="008F278B" w:rsidRDefault="00435194" w:rsidP="0043519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2021</w:t>
            </w:r>
            <w:r w:rsidR="008F278B" w:rsidRPr="008F278B">
              <w:rPr>
                <w:rFonts w:ascii="Times New Roman" w:hAnsi="Times New Roman" w:cs="Times New Roman"/>
                <w:sz w:val="24"/>
                <w:szCs w:val="24"/>
              </w:rPr>
              <w:t>г.</w:t>
            </w:r>
          </w:p>
        </w:tc>
        <w:tc>
          <w:tcPr>
            <w:tcW w:w="2016" w:type="dxa"/>
            <w:tcBorders>
              <w:top w:val="single" w:sz="4" w:space="0" w:color="auto"/>
              <w:left w:val="single" w:sz="4" w:space="0" w:color="auto"/>
              <w:bottom w:val="single" w:sz="4" w:space="0" w:color="auto"/>
              <w:right w:val="single" w:sz="4" w:space="0" w:color="auto"/>
            </w:tcBorders>
          </w:tcPr>
          <w:p w:rsidR="008F278B" w:rsidRPr="008F278B" w:rsidRDefault="00357AB1" w:rsidP="0043519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202</w:t>
            </w:r>
            <w:r w:rsidR="00435194">
              <w:rPr>
                <w:rFonts w:ascii="Times New Roman" w:hAnsi="Times New Roman" w:cs="Times New Roman"/>
                <w:sz w:val="24"/>
                <w:szCs w:val="24"/>
              </w:rPr>
              <w:t>4</w:t>
            </w:r>
            <w:r w:rsidR="008F278B" w:rsidRPr="008F278B">
              <w:rPr>
                <w:rFonts w:ascii="Times New Roman" w:hAnsi="Times New Roman" w:cs="Times New Roman"/>
                <w:sz w:val="24"/>
                <w:szCs w:val="24"/>
              </w:rPr>
              <w:t>г.</w:t>
            </w:r>
          </w:p>
        </w:tc>
      </w:tr>
      <w:tr w:rsidR="008F278B" w:rsidTr="008F278B">
        <w:tc>
          <w:tcPr>
            <w:tcW w:w="8055" w:type="dxa"/>
            <w:tcBorders>
              <w:top w:val="single" w:sz="4" w:space="0" w:color="auto"/>
              <w:left w:val="single" w:sz="4" w:space="0" w:color="auto"/>
              <w:bottom w:val="single" w:sz="4" w:space="0" w:color="auto"/>
              <w:right w:val="single" w:sz="4" w:space="0" w:color="auto"/>
            </w:tcBorders>
          </w:tcPr>
          <w:p w:rsidR="008F278B" w:rsidRPr="008F278B" w:rsidRDefault="008F278B" w:rsidP="00FB5A07">
            <w:pPr>
              <w:pStyle w:val="ConsPlusNormal"/>
              <w:ind w:firstLine="0"/>
              <w:jc w:val="both"/>
              <w:rPr>
                <w:rFonts w:ascii="Times New Roman" w:hAnsi="Times New Roman" w:cs="Times New Roman"/>
                <w:sz w:val="24"/>
                <w:szCs w:val="24"/>
              </w:rPr>
            </w:pPr>
            <w:r w:rsidRPr="008F278B">
              <w:rPr>
                <w:rFonts w:ascii="Times New Roman" w:hAnsi="Times New Roman" w:cs="Times New Roman"/>
                <w:sz w:val="24"/>
                <w:szCs w:val="24"/>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жилья.</w:t>
            </w:r>
          </w:p>
          <w:p w:rsidR="008F278B" w:rsidRDefault="008F278B" w:rsidP="00897CF7">
            <w:pPr>
              <w:pStyle w:val="ConsPlusNormal"/>
              <w:widowControl/>
              <w:jc w:val="both"/>
              <w:rPr>
                <w:rFonts w:ascii="Times New Roman" w:hAnsi="Times New Roman" w:cs="Times New Roman"/>
                <w:sz w:val="24"/>
                <w:szCs w:val="24"/>
              </w:rPr>
            </w:pPr>
          </w:p>
        </w:tc>
        <w:tc>
          <w:tcPr>
            <w:tcW w:w="3256" w:type="dxa"/>
            <w:tcBorders>
              <w:top w:val="single" w:sz="4" w:space="0" w:color="auto"/>
              <w:left w:val="single" w:sz="4" w:space="0" w:color="auto"/>
              <w:bottom w:val="single" w:sz="4" w:space="0" w:color="auto"/>
              <w:right w:val="single" w:sz="4" w:space="0" w:color="auto"/>
            </w:tcBorders>
          </w:tcPr>
          <w:p w:rsidR="008F278B" w:rsidRDefault="00FB5A07" w:rsidP="00FB5A07">
            <w:pPr>
              <w:pStyle w:val="ConsPlusNormal"/>
              <w:widowControl/>
              <w:ind w:firstLine="59"/>
              <w:jc w:val="both"/>
              <w:rPr>
                <w:rFonts w:ascii="Times New Roman" w:hAnsi="Times New Roman" w:cs="Times New Roman"/>
                <w:sz w:val="24"/>
                <w:szCs w:val="24"/>
              </w:rPr>
            </w:pPr>
            <w:r w:rsidRPr="008F278B">
              <w:rPr>
                <w:rFonts w:ascii="Times New Roman" w:hAnsi="Times New Roman"/>
                <w:sz w:val="24"/>
                <w:szCs w:val="24"/>
              </w:rPr>
              <w:t>Отдел ЖКХ, транспорта и связи  администрации Ершовского муниципального района</w:t>
            </w:r>
          </w:p>
        </w:tc>
        <w:tc>
          <w:tcPr>
            <w:tcW w:w="2124" w:type="dxa"/>
            <w:tcBorders>
              <w:top w:val="single" w:sz="4" w:space="0" w:color="auto"/>
              <w:left w:val="single" w:sz="4" w:space="0" w:color="auto"/>
              <w:bottom w:val="single" w:sz="4" w:space="0" w:color="auto"/>
              <w:right w:val="single" w:sz="4" w:space="0" w:color="auto"/>
            </w:tcBorders>
          </w:tcPr>
          <w:p w:rsidR="008F278B" w:rsidRDefault="00FB5A07" w:rsidP="0043519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20</w:t>
            </w:r>
            <w:r w:rsidR="00435194">
              <w:rPr>
                <w:rFonts w:ascii="Times New Roman" w:hAnsi="Times New Roman" w:cs="Times New Roman"/>
                <w:sz w:val="24"/>
                <w:szCs w:val="24"/>
              </w:rPr>
              <w:t>21</w:t>
            </w:r>
          </w:p>
        </w:tc>
        <w:tc>
          <w:tcPr>
            <w:tcW w:w="2016" w:type="dxa"/>
            <w:tcBorders>
              <w:top w:val="single" w:sz="4" w:space="0" w:color="auto"/>
              <w:left w:val="single" w:sz="4" w:space="0" w:color="auto"/>
              <w:bottom w:val="single" w:sz="4" w:space="0" w:color="auto"/>
              <w:right w:val="single" w:sz="4" w:space="0" w:color="auto"/>
            </w:tcBorders>
          </w:tcPr>
          <w:p w:rsidR="008F278B" w:rsidRDefault="00FB5A07" w:rsidP="0043519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20</w:t>
            </w:r>
            <w:r w:rsidR="00357AB1">
              <w:rPr>
                <w:rFonts w:ascii="Times New Roman" w:hAnsi="Times New Roman" w:cs="Times New Roman"/>
                <w:sz w:val="24"/>
                <w:szCs w:val="24"/>
              </w:rPr>
              <w:t>2</w:t>
            </w:r>
            <w:r w:rsidR="00435194">
              <w:rPr>
                <w:rFonts w:ascii="Times New Roman" w:hAnsi="Times New Roman" w:cs="Times New Roman"/>
                <w:sz w:val="24"/>
                <w:szCs w:val="24"/>
              </w:rPr>
              <w:t>4</w:t>
            </w:r>
          </w:p>
        </w:tc>
      </w:tr>
    </w:tbl>
    <w:p w:rsidR="00CF12A7" w:rsidRDefault="00CF12A7" w:rsidP="003C382A">
      <w:pPr>
        <w:ind w:firstLine="0"/>
        <w:jc w:val="right"/>
        <w:rPr>
          <w:rFonts w:ascii="Times New Roman" w:hAnsi="Times New Roman"/>
          <w:sz w:val="28"/>
          <w:szCs w:val="28"/>
        </w:rPr>
      </w:pPr>
    </w:p>
    <w:p w:rsidR="00CF12A7" w:rsidRDefault="00CF12A7" w:rsidP="003C382A">
      <w:pPr>
        <w:ind w:firstLine="0"/>
        <w:jc w:val="right"/>
        <w:rPr>
          <w:rFonts w:ascii="Times New Roman" w:hAnsi="Times New Roman"/>
          <w:sz w:val="28"/>
          <w:szCs w:val="28"/>
        </w:rPr>
      </w:pPr>
    </w:p>
    <w:p w:rsidR="003C382A" w:rsidRDefault="004961B1" w:rsidP="003C382A">
      <w:pPr>
        <w:ind w:firstLine="0"/>
        <w:jc w:val="right"/>
        <w:rPr>
          <w:rFonts w:ascii="Times New Roman" w:hAnsi="Times New Roman"/>
          <w:sz w:val="28"/>
          <w:szCs w:val="28"/>
        </w:rPr>
      </w:pPr>
      <w:r>
        <w:rPr>
          <w:rFonts w:ascii="Times New Roman" w:hAnsi="Times New Roman"/>
          <w:sz w:val="28"/>
          <w:szCs w:val="28"/>
        </w:rPr>
        <w:br w:type="page"/>
      </w:r>
      <w:r w:rsidR="003C382A">
        <w:rPr>
          <w:rFonts w:ascii="Times New Roman" w:hAnsi="Times New Roman"/>
          <w:sz w:val="28"/>
          <w:szCs w:val="28"/>
        </w:rPr>
        <w:lastRenderedPageBreak/>
        <w:t>Приложение №3</w:t>
      </w:r>
    </w:p>
    <w:p w:rsidR="003C382A" w:rsidRDefault="003C382A" w:rsidP="003C382A">
      <w:pPr>
        <w:ind w:firstLine="0"/>
        <w:jc w:val="right"/>
        <w:rPr>
          <w:rFonts w:ascii="Times New Roman" w:hAnsi="Times New Roman"/>
          <w:sz w:val="28"/>
          <w:szCs w:val="28"/>
        </w:rPr>
      </w:pPr>
      <w:r>
        <w:rPr>
          <w:rFonts w:ascii="Times New Roman" w:hAnsi="Times New Roman"/>
          <w:sz w:val="28"/>
          <w:szCs w:val="28"/>
        </w:rPr>
        <w:t>к муниципальной программе</w:t>
      </w:r>
    </w:p>
    <w:p w:rsidR="003C382A" w:rsidRDefault="003C382A" w:rsidP="003C382A">
      <w:pPr>
        <w:ind w:firstLine="0"/>
        <w:jc w:val="right"/>
        <w:rPr>
          <w:rFonts w:ascii="Times New Roman" w:hAnsi="Times New Roman"/>
          <w:sz w:val="28"/>
          <w:szCs w:val="28"/>
        </w:rPr>
      </w:pPr>
    </w:p>
    <w:p w:rsidR="00CA7C9A" w:rsidRPr="00CA7C9A" w:rsidRDefault="00CA7C9A" w:rsidP="00CA7C9A">
      <w:pPr>
        <w:jc w:val="center"/>
        <w:rPr>
          <w:rFonts w:ascii="Times New Roman" w:hAnsi="Times New Roman" w:cs="Times New Roman"/>
          <w:b/>
          <w:sz w:val="28"/>
          <w:szCs w:val="28"/>
        </w:rPr>
      </w:pPr>
      <w:r w:rsidRPr="00CA7C9A">
        <w:rPr>
          <w:rFonts w:ascii="Times New Roman" w:hAnsi="Times New Roman" w:cs="Times New Roman"/>
          <w:b/>
          <w:sz w:val="28"/>
          <w:szCs w:val="28"/>
        </w:rPr>
        <w:t>Сведения</w:t>
      </w:r>
    </w:p>
    <w:p w:rsidR="00CA7C9A" w:rsidRPr="00CA7C9A" w:rsidRDefault="00CA7C9A" w:rsidP="00CA7C9A">
      <w:pPr>
        <w:jc w:val="center"/>
        <w:rPr>
          <w:rFonts w:ascii="Times New Roman" w:hAnsi="Times New Roman" w:cs="Times New Roman"/>
          <w:sz w:val="28"/>
          <w:szCs w:val="28"/>
        </w:rPr>
      </w:pPr>
      <w:r w:rsidRPr="00CA7C9A">
        <w:rPr>
          <w:rFonts w:ascii="Times New Roman" w:hAnsi="Times New Roman" w:cs="Times New Roman"/>
          <w:b/>
          <w:sz w:val="28"/>
          <w:szCs w:val="28"/>
        </w:rPr>
        <w:t>об объемах и источниках финансового обеспечения муниципальной программы</w:t>
      </w:r>
      <w:r w:rsidRPr="00CA7C9A">
        <w:rPr>
          <w:rFonts w:ascii="Times New Roman" w:hAnsi="Times New Roman" w:cs="Times New Roman"/>
          <w:sz w:val="28"/>
          <w:szCs w:val="28"/>
        </w:rPr>
        <w:t xml:space="preserve"> </w:t>
      </w:r>
    </w:p>
    <w:p w:rsidR="00CA7C9A" w:rsidRPr="00527D53" w:rsidRDefault="00CA7C9A" w:rsidP="00CA7C9A">
      <w:pPr>
        <w:pStyle w:val="ConsPlusNonformat"/>
        <w:pBdr>
          <w:bottom w:val="single" w:sz="12" w:space="4" w:color="auto"/>
        </w:pBdr>
        <w:jc w:val="center"/>
        <w:rPr>
          <w:rFonts w:ascii="Times New Roman" w:hAnsi="Times New Roman" w:cs="Times New Roman"/>
          <w:sz w:val="28"/>
          <w:szCs w:val="28"/>
        </w:rPr>
      </w:pPr>
      <w:r w:rsidRPr="00527D53">
        <w:rPr>
          <w:rFonts w:ascii="Times New Roman" w:eastAsia="Calibri" w:hAnsi="Times New Roman" w:cs="Times New Roman"/>
          <w:sz w:val="28"/>
          <w:szCs w:val="28"/>
        </w:rPr>
        <w:t>Обеспечение населения доступным жильем и развитие жилищно-коммунальной инфраструктуры Ершовского муниципального района на 20</w:t>
      </w:r>
      <w:r w:rsidR="00435194">
        <w:rPr>
          <w:rFonts w:ascii="Times New Roman" w:eastAsia="Calibri" w:hAnsi="Times New Roman" w:cs="Times New Roman"/>
          <w:sz w:val="28"/>
          <w:szCs w:val="28"/>
        </w:rPr>
        <w:t>21- 2024</w:t>
      </w:r>
      <w:r w:rsidRPr="00527D53">
        <w:rPr>
          <w:rFonts w:ascii="Times New Roman" w:eastAsia="Calibri" w:hAnsi="Times New Roman" w:cs="Times New Roman"/>
          <w:sz w:val="28"/>
          <w:szCs w:val="28"/>
        </w:rPr>
        <w:t xml:space="preserve"> годы</w:t>
      </w:r>
    </w:p>
    <w:p w:rsidR="00CA7C9A" w:rsidRPr="00527D53" w:rsidRDefault="00CA7C9A" w:rsidP="00CA7C9A">
      <w:pPr>
        <w:pStyle w:val="ConsPlusNonformat"/>
        <w:jc w:val="center"/>
        <w:rPr>
          <w:rFonts w:ascii="Times New Roman" w:eastAsia="Calibri" w:hAnsi="Times New Roman" w:cs="Times New Roman"/>
          <w:sz w:val="24"/>
          <w:szCs w:val="24"/>
        </w:rPr>
      </w:pPr>
      <w:r w:rsidRPr="00527D53">
        <w:rPr>
          <w:rFonts w:ascii="Times New Roman" w:eastAsia="Calibri" w:hAnsi="Times New Roman" w:cs="Times New Roman"/>
          <w:sz w:val="24"/>
          <w:szCs w:val="24"/>
        </w:rPr>
        <w:t>(наименование муниципальной программы)</w:t>
      </w:r>
    </w:p>
    <w:p w:rsidR="00CA7C9A" w:rsidRPr="00527D53" w:rsidRDefault="00CA7C9A" w:rsidP="00CA7C9A">
      <w:pPr>
        <w:spacing w:line="235" w:lineRule="auto"/>
        <w:jc w:val="center"/>
        <w:rPr>
          <w:b/>
          <w:sz w:val="14"/>
          <w:szCs w:val="14"/>
        </w:rPr>
      </w:pPr>
    </w:p>
    <w:tbl>
      <w:tblPr>
        <w:tblpPr w:leftFromText="180" w:rightFromText="180" w:vertAnchor="text" w:tblpY="1"/>
        <w:tblOverlap w:val="never"/>
        <w:tblW w:w="15243" w:type="dxa"/>
        <w:tblBorders>
          <w:top w:val="single" w:sz="4" w:space="0" w:color="auto"/>
          <w:left w:val="single" w:sz="4" w:space="0" w:color="auto"/>
          <w:right w:val="single" w:sz="4" w:space="0" w:color="auto"/>
          <w:insideV w:val="single" w:sz="4" w:space="0" w:color="auto"/>
        </w:tblBorders>
        <w:tblLayout w:type="fixed"/>
        <w:tblCellMar>
          <w:left w:w="75" w:type="dxa"/>
          <w:right w:w="75" w:type="dxa"/>
        </w:tblCellMar>
        <w:tblLook w:val="04A0"/>
      </w:tblPr>
      <w:tblGrid>
        <w:gridCol w:w="2483"/>
        <w:gridCol w:w="2831"/>
        <w:gridCol w:w="3114"/>
        <w:gridCol w:w="1984"/>
        <w:gridCol w:w="1557"/>
        <w:gridCol w:w="1170"/>
        <w:gridCol w:w="1111"/>
        <w:gridCol w:w="993"/>
      </w:tblGrid>
      <w:tr w:rsidR="00CA7C9A" w:rsidRPr="00527D53" w:rsidTr="00CA7C9A">
        <w:tc>
          <w:tcPr>
            <w:tcW w:w="2483" w:type="dxa"/>
            <w:vMerge w:val="restart"/>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Наименование</w:t>
            </w:r>
          </w:p>
        </w:tc>
        <w:tc>
          <w:tcPr>
            <w:tcW w:w="2831" w:type="dxa"/>
            <w:vMerge w:val="restart"/>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Ответственный исполнитель (соисполнитель, участник)</w:t>
            </w:r>
          </w:p>
        </w:tc>
        <w:tc>
          <w:tcPr>
            <w:tcW w:w="3114" w:type="dxa"/>
            <w:vMerge w:val="restart"/>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Объемы</w:t>
            </w:r>
          </w:p>
          <w:p w:rsidR="00CA7C9A" w:rsidRPr="00527D53" w:rsidRDefault="00CA7C9A" w:rsidP="00CA7C9A">
            <w:pPr>
              <w:pStyle w:val="ConsPlusCell"/>
              <w:spacing w:line="235" w:lineRule="auto"/>
              <w:jc w:val="center"/>
              <w:rPr>
                <w:sz w:val="24"/>
                <w:szCs w:val="24"/>
              </w:rPr>
            </w:pPr>
            <w:r w:rsidRPr="00527D53">
              <w:rPr>
                <w:sz w:val="24"/>
                <w:szCs w:val="24"/>
              </w:rPr>
              <w:t>финансирования, всего</w:t>
            </w:r>
          </w:p>
        </w:tc>
        <w:tc>
          <w:tcPr>
            <w:tcW w:w="4831" w:type="dxa"/>
            <w:gridSpan w:val="4"/>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в том числе по годам реализации (</w:t>
            </w:r>
            <w:proofErr w:type="spellStart"/>
            <w:r w:rsidRPr="00527D53">
              <w:rPr>
                <w:sz w:val="24"/>
                <w:szCs w:val="24"/>
              </w:rPr>
              <w:t>тыс</w:t>
            </w:r>
            <w:proofErr w:type="gramStart"/>
            <w:r w:rsidRPr="00527D53">
              <w:rPr>
                <w:sz w:val="24"/>
                <w:szCs w:val="24"/>
              </w:rPr>
              <w:t>.р</w:t>
            </w:r>
            <w:proofErr w:type="gramEnd"/>
            <w:r w:rsidRPr="00527D53">
              <w:rPr>
                <w:sz w:val="24"/>
                <w:szCs w:val="24"/>
              </w:rPr>
              <w:t>уб</w:t>
            </w:r>
            <w:proofErr w:type="spellEnd"/>
            <w:r w:rsidRPr="00527D53">
              <w:rPr>
                <w:sz w:val="24"/>
                <w:szCs w:val="24"/>
              </w:rPr>
              <w:t xml:space="preserve">) </w:t>
            </w:r>
          </w:p>
        </w:tc>
      </w:tr>
      <w:tr w:rsidR="00CA7C9A" w:rsidRPr="00527D53" w:rsidTr="00CA7C9A">
        <w:tc>
          <w:tcPr>
            <w:tcW w:w="2483" w:type="dxa"/>
            <w:vMerge/>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spacing w:line="235" w:lineRule="auto"/>
            </w:pPr>
          </w:p>
        </w:tc>
        <w:tc>
          <w:tcPr>
            <w:tcW w:w="2831" w:type="dxa"/>
            <w:vMerge/>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spacing w:line="235" w:lineRule="auto"/>
            </w:pPr>
          </w:p>
        </w:tc>
        <w:tc>
          <w:tcPr>
            <w:tcW w:w="3114" w:type="dxa"/>
            <w:vMerge/>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spacing w:line="235" w:lineRule="auto"/>
            </w:pPr>
          </w:p>
        </w:tc>
        <w:tc>
          <w:tcPr>
            <w:tcW w:w="1984" w:type="dxa"/>
            <w:vMerge/>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spacing w:line="235" w:lineRule="auto"/>
            </w:pPr>
          </w:p>
        </w:tc>
        <w:tc>
          <w:tcPr>
            <w:tcW w:w="1557"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435194">
            <w:pPr>
              <w:pStyle w:val="ConsPlusCell"/>
              <w:spacing w:line="235" w:lineRule="auto"/>
              <w:jc w:val="center"/>
              <w:rPr>
                <w:sz w:val="24"/>
                <w:szCs w:val="24"/>
              </w:rPr>
            </w:pPr>
            <w:r w:rsidRPr="00527D53">
              <w:rPr>
                <w:sz w:val="24"/>
                <w:szCs w:val="24"/>
              </w:rPr>
              <w:t>20</w:t>
            </w:r>
            <w:r w:rsidR="00435194">
              <w:rPr>
                <w:sz w:val="24"/>
                <w:szCs w:val="24"/>
              </w:rPr>
              <w:t>21</w:t>
            </w:r>
            <w:r w:rsidRPr="00527D53">
              <w:rPr>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435194">
            <w:pPr>
              <w:pStyle w:val="ConsPlusCell"/>
              <w:spacing w:line="235" w:lineRule="auto"/>
              <w:jc w:val="center"/>
              <w:rPr>
                <w:sz w:val="24"/>
                <w:szCs w:val="24"/>
              </w:rPr>
            </w:pPr>
            <w:r w:rsidRPr="00527D53">
              <w:rPr>
                <w:sz w:val="24"/>
                <w:szCs w:val="24"/>
              </w:rPr>
              <w:t>20</w:t>
            </w:r>
            <w:r w:rsidR="00435194">
              <w:rPr>
                <w:sz w:val="24"/>
                <w:szCs w:val="24"/>
              </w:rPr>
              <w:t>22</w:t>
            </w:r>
            <w:r w:rsidRPr="00527D53">
              <w:rPr>
                <w:sz w:val="24"/>
                <w:szCs w:val="24"/>
              </w:rPr>
              <w:t xml:space="preserve"> </w:t>
            </w:r>
          </w:p>
        </w:tc>
        <w:tc>
          <w:tcPr>
            <w:tcW w:w="1111"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435194">
            <w:pPr>
              <w:pStyle w:val="ConsPlusCell"/>
              <w:spacing w:line="235" w:lineRule="auto"/>
              <w:jc w:val="center"/>
              <w:rPr>
                <w:sz w:val="24"/>
                <w:szCs w:val="24"/>
              </w:rPr>
            </w:pPr>
            <w:r w:rsidRPr="00527D53">
              <w:rPr>
                <w:sz w:val="24"/>
                <w:szCs w:val="24"/>
              </w:rPr>
              <w:t>20</w:t>
            </w:r>
            <w:r w:rsidR="00435194">
              <w:rPr>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CA7C9A" w:rsidRPr="00527D53" w:rsidRDefault="00CA7C9A" w:rsidP="00CA7C9A">
            <w:pPr>
              <w:pStyle w:val="ConsPlusCell"/>
              <w:spacing w:line="235" w:lineRule="auto"/>
              <w:jc w:val="center"/>
              <w:rPr>
                <w:sz w:val="24"/>
                <w:szCs w:val="24"/>
              </w:rPr>
            </w:pPr>
          </w:p>
          <w:p w:rsidR="00CA7C9A" w:rsidRPr="00527D53" w:rsidRDefault="00CA7C9A" w:rsidP="00435194">
            <w:pPr>
              <w:pStyle w:val="ConsPlusCell"/>
              <w:spacing w:line="235" w:lineRule="auto"/>
              <w:jc w:val="center"/>
              <w:rPr>
                <w:sz w:val="24"/>
                <w:szCs w:val="24"/>
              </w:rPr>
            </w:pPr>
            <w:r w:rsidRPr="00527D53">
              <w:rPr>
                <w:sz w:val="24"/>
                <w:szCs w:val="24"/>
              </w:rPr>
              <w:t>202</w:t>
            </w:r>
            <w:r w:rsidR="00435194">
              <w:rPr>
                <w:sz w:val="24"/>
                <w:szCs w:val="24"/>
              </w:rPr>
              <w:t>4</w:t>
            </w:r>
          </w:p>
        </w:tc>
      </w:tr>
      <w:tr w:rsidR="00CA7C9A" w:rsidRPr="00527D53" w:rsidTr="00CA7C9A">
        <w:tc>
          <w:tcPr>
            <w:tcW w:w="2483"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1</w:t>
            </w:r>
          </w:p>
        </w:tc>
        <w:tc>
          <w:tcPr>
            <w:tcW w:w="2831"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2</w:t>
            </w:r>
          </w:p>
        </w:tc>
        <w:tc>
          <w:tcPr>
            <w:tcW w:w="3114"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4</w:t>
            </w:r>
          </w:p>
        </w:tc>
        <w:tc>
          <w:tcPr>
            <w:tcW w:w="1557"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rsidR="00CA7C9A" w:rsidRPr="00527D53" w:rsidRDefault="00CA7C9A" w:rsidP="00CA7C9A">
            <w:pPr>
              <w:pStyle w:val="ConsPlusCell"/>
              <w:spacing w:line="235" w:lineRule="auto"/>
              <w:jc w:val="center"/>
              <w:rPr>
                <w:sz w:val="24"/>
                <w:szCs w:val="24"/>
              </w:rPr>
            </w:pPr>
            <w:r w:rsidRPr="00527D53">
              <w:rPr>
                <w:sz w:val="24"/>
                <w:szCs w:val="24"/>
              </w:rPr>
              <w:t>6</w:t>
            </w:r>
          </w:p>
        </w:tc>
        <w:tc>
          <w:tcPr>
            <w:tcW w:w="1111" w:type="dxa"/>
            <w:tcBorders>
              <w:top w:val="single" w:sz="4" w:space="0" w:color="auto"/>
              <w:left w:val="single" w:sz="4" w:space="0" w:color="auto"/>
              <w:bottom w:val="single" w:sz="4" w:space="0" w:color="auto"/>
              <w:right w:val="single" w:sz="4" w:space="0" w:color="auto"/>
            </w:tcBorders>
          </w:tcPr>
          <w:p w:rsidR="00CA7C9A" w:rsidRPr="00527D53" w:rsidRDefault="00CA7C9A" w:rsidP="00CA7C9A">
            <w:pPr>
              <w:pStyle w:val="ConsPlusCell"/>
              <w:spacing w:line="235" w:lineRule="auto"/>
              <w:jc w:val="center"/>
              <w:rPr>
                <w:sz w:val="24"/>
                <w:szCs w:val="24"/>
              </w:rPr>
            </w:pPr>
            <w:r w:rsidRPr="00527D53">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CA7C9A" w:rsidRPr="00527D53" w:rsidRDefault="00CA7C9A" w:rsidP="00CA7C9A">
            <w:pPr>
              <w:pStyle w:val="ConsPlusCell"/>
              <w:spacing w:line="235" w:lineRule="auto"/>
              <w:jc w:val="center"/>
              <w:rPr>
                <w:sz w:val="24"/>
                <w:szCs w:val="24"/>
              </w:rPr>
            </w:pPr>
          </w:p>
        </w:tc>
      </w:tr>
      <w:tr w:rsidR="00435194" w:rsidRPr="00CA7C9A" w:rsidTr="00CA7C9A">
        <w:tc>
          <w:tcPr>
            <w:tcW w:w="2483" w:type="dxa"/>
            <w:vMerge w:val="restart"/>
            <w:tcBorders>
              <w:top w:val="single" w:sz="4" w:space="0" w:color="auto"/>
              <w:left w:val="single" w:sz="4" w:space="0" w:color="auto"/>
              <w:bottom w:val="single" w:sz="4" w:space="0" w:color="auto"/>
              <w:right w:val="single" w:sz="4" w:space="0" w:color="auto"/>
            </w:tcBorders>
            <w:vAlign w:val="center"/>
          </w:tcPr>
          <w:p w:rsidR="00435194" w:rsidRPr="00CA7C9A" w:rsidRDefault="00435194" w:rsidP="00435194">
            <w:pPr>
              <w:pStyle w:val="ConsPlusCell"/>
              <w:spacing w:line="235" w:lineRule="auto"/>
              <w:rPr>
                <w:sz w:val="24"/>
                <w:szCs w:val="24"/>
              </w:rPr>
            </w:pPr>
            <w:r w:rsidRPr="00CA7C9A">
              <w:rPr>
                <w:rFonts w:eastAsia="Calibri"/>
                <w:sz w:val="24"/>
                <w:szCs w:val="24"/>
                <w:lang w:eastAsia="en-US"/>
              </w:rPr>
              <w:t>Обеспечение населения доступным жильем и развитие жилищно-коммунальной инфраструктуры Ершовск</w:t>
            </w:r>
            <w:r>
              <w:rPr>
                <w:rFonts w:eastAsia="Calibri"/>
                <w:sz w:val="24"/>
                <w:szCs w:val="24"/>
                <w:lang w:eastAsia="en-US"/>
              </w:rPr>
              <w:t>ого муниципального района на 2021</w:t>
            </w:r>
            <w:r w:rsidRPr="00CA7C9A">
              <w:rPr>
                <w:rFonts w:eastAsia="Calibri"/>
                <w:sz w:val="24"/>
                <w:szCs w:val="24"/>
                <w:lang w:eastAsia="en-US"/>
              </w:rPr>
              <w:t>- 202</w:t>
            </w:r>
            <w:r>
              <w:rPr>
                <w:rFonts w:eastAsia="Calibri"/>
                <w:sz w:val="24"/>
                <w:szCs w:val="24"/>
                <w:lang w:eastAsia="en-US"/>
              </w:rPr>
              <w:t>4</w:t>
            </w:r>
            <w:r w:rsidRPr="00CA7C9A">
              <w:rPr>
                <w:rFonts w:eastAsia="Calibri"/>
                <w:sz w:val="24"/>
                <w:szCs w:val="24"/>
                <w:lang w:eastAsia="en-US"/>
              </w:rPr>
              <w:t xml:space="preserve"> годы</w:t>
            </w:r>
          </w:p>
        </w:tc>
        <w:tc>
          <w:tcPr>
            <w:tcW w:w="2831" w:type="dxa"/>
            <w:vMerge w:val="restart"/>
            <w:tcBorders>
              <w:top w:val="single" w:sz="4" w:space="0" w:color="auto"/>
              <w:left w:val="single" w:sz="4" w:space="0" w:color="auto"/>
              <w:bottom w:val="single" w:sz="4" w:space="0" w:color="auto"/>
              <w:right w:val="single" w:sz="4" w:space="0" w:color="auto"/>
            </w:tcBorders>
            <w:vAlign w:val="center"/>
          </w:tcPr>
          <w:p w:rsidR="00435194" w:rsidRPr="00CA7C9A" w:rsidRDefault="00435194" w:rsidP="00435194">
            <w:pPr>
              <w:pStyle w:val="ConsPlusCell"/>
              <w:spacing w:line="235" w:lineRule="auto"/>
              <w:rPr>
                <w:sz w:val="24"/>
                <w:szCs w:val="24"/>
              </w:rPr>
            </w:pPr>
            <w:r w:rsidRPr="00CA7C9A">
              <w:rPr>
                <w:sz w:val="24"/>
                <w:szCs w:val="24"/>
              </w:rPr>
              <w:t>Отдел ЖКХ, транспорта и связи администрации Ершовского муниципального района</w:t>
            </w:r>
          </w:p>
        </w:tc>
        <w:tc>
          <w:tcPr>
            <w:tcW w:w="3114"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rPr>
                <w:sz w:val="24"/>
                <w:szCs w:val="24"/>
              </w:rPr>
            </w:pPr>
            <w:r w:rsidRPr="00CA7C9A">
              <w:rPr>
                <w:sz w:val="24"/>
                <w:szCs w:val="24"/>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2924,88</w:t>
            </w:r>
          </w:p>
        </w:tc>
        <w:tc>
          <w:tcPr>
            <w:tcW w:w="1557"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731,22</w:t>
            </w:r>
          </w:p>
        </w:tc>
        <w:tc>
          <w:tcPr>
            <w:tcW w:w="1170"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731,22</w:t>
            </w:r>
          </w:p>
        </w:tc>
        <w:tc>
          <w:tcPr>
            <w:tcW w:w="1111"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731,22</w:t>
            </w:r>
          </w:p>
        </w:tc>
        <w:tc>
          <w:tcPr>
            <w:tcW w:w="993"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731,22</w:t>
            </w:r>
          </w:p>
        </w:tc>
      </w:tr>
      <w:tr w:rsidR="00435194" w:rsidRPr="00CA7C9A" w:rsidTr="00CA7C9A">
        <w:tc>
          <w:tcPr>
            <w:tcW w:w="2483" w:type="dxa"/>
            <w:vMerge/>
            <w:tcBorders>
              <w:top w:val="nil"/>
              <w:left w:val="single" w:sz="4" w:space="0" w:color="auto"/>
              <w:bottom w:val="single" w:sz="4" w:space="0" w:color="auto"/>
              <w:right w:val="single" w:sz="4" w:space="0" w:color="auto"/>
            </w:tcBorders>
            <w:vAlign w:val="center"/>
          </w:tcPr>
          <w:p w:rsidR="00435194" w:rsidRPr="00CA7C9A" w:rsidRDefault="00435194" w:rsidP="00435194">
            <w:pPr>
              <w:spacing w:line="235" w:lineRule="auto"/>
              <w:rPr>
                <w:rFonts w:ascii="Times New Roman" w:hAnsi="Times New Roman" w:cs="Times New Roman"/>
              </w:rPr>
            </w:pPr>
          </w:p>
        </w:tc>
        <w:tc>
          <w:tcPr>
            <w:tcW w:w="2831" w:type="dxa"/>
            <w:vMerge/>
            <w:tcBorders>
              <w:top w:val="single" w:sz="4" w:space="0" w:color="auto"/>
              <w:left w:val="single" w:sz="4" w:space="0" w:color="auto"/>
              <w:bottom w:val="single" w:sz="4" w:space="0" w:color="auto"/>
              <w:right w:val="single" w:sz="4" w:space="0" w:color="auto"/>
            </w:tcBorders>
            <w:vAlign w:val="center"/>
          </w:tcPr>
          <w:p w:rsidR="00435194" w:rsidRPr="00CA7C9A" w:rsidRDefault="00435194" w:rsidP="00435194">
            <w:pPr>
              <w:spacing w:line="235" w:lineRule="auto"/>
              <w:rPr>
                <w:rFonts w:ascii="Times New Roman" w:hAnsi="Times New Roman" w:cs="Times New Roman"/>
              </w:rPr>
            </w:pPr>
          </w:p>
        </w:tc>
        <w:tc>
          <w:tcPr>
            <w:tcW w:w="3114"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rPr>
                <w:sz w:val="24"/>
                <w:szCs w:val="24"/>
              </w:rPr>
            </w:pPr>
            <w:r w:rsidRPr="00CA7C9A">
              <w:rPr>
                <w:sz w:val="24"/>
                <w:szCs w:val="24"/>
              </w:rPr>
              <w:t>бюджет района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200,0</w:t>
            </w:r>
          </w:p>
          <w:p w:rsidR="00435194" w:rsidRPr="00CA7C9A" w:rsidRDefault="00435194" w:rsidP="00435194">
            <w:pPr>
              <w:pStyle w:val="ConsPlusCell"/>
              <w:spacing w:line="235" w:lineRule="auto"/>
              <w:jc w:val="cente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50,0</w:t>
            </w:r>
          </w:p>
          <w:p w:rsidR="00435194" w:rsidRPr="00CA7C9A" w:rsidRDefault="00435194" w:rsidP="00435194">
            <w:pPr>
              <w:pStyle w:val="ConsPlusCell"/>
              <w:spacing w:line="235"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50,0</w:t>
            </w:r>
          </w:p>
          <w:p w:rsidR="00435194" w:rsidRPr="00CA7C9A" w:rsidRDefault="00435194" w:rsidP="00435194">
            <w:pPr>
              <w:pStyle w:val="ConsPlusCell"/>
              <w:spacing w:line="235" w:lineRule="auto"/>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50,0</w:t>
            </w:r>
          </w:p>
          <w:p w:rsidR="00435194" w:rsidRPr="00CA7C9A" w:rsidRDefault="00435194" w:rsidP="00435194">
            <w:pPr>
              <w:pStyle w:val="ConsPlusCell"/>
              <w:spacing w:line="235"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50,0</w:t>
            </w:r>
          </w:p>
          <w:p w:rsidR="00435194" w:rsidRPr="00CA7C9A" w:rsidRDefault="00435194" w:rsidP="00435194">
            <w:pPr>
              <w:pStyle w:val="ConsPlusCell"/>
              <w:spacing w:line="235" w:lineRule="auto"/>
              <w:jc w:val="center"/>
              <w:rPr>
                <w:sz w:val="24"/>
                <w:szCs w:val="24"/>
              </w:rPr>
            </w:pPr>
          </w:p>
        </w:tc>
      </w:tr>
      <w:tr w:rsidR="00435194" w:rsidRPr="00CA7C9A" w:rsidTr="00CA7C9A">
        <w:tc>
          <w:tcPr>
            <w:tcW w:w="2483" w:type="dxa"/>
            <w:vMerge/>
            <w:tcBorders>
              <w:top w:val="nil"/>
              <w:left w:val="single" w:sz="4" w:space="0" w:color="auto"/>
              <w:bottom w:val="single" w:sz="4" w:space="0" w:color="auto"/>
              <w:right w:val="single" w:sz="4" w:space="0" w:color="auto"/>
            </w:tcBorders>
            <w:vAlign w:val="center"/>
          </w:tcPr>
          <w:p w:rsidR="00435194" w:rsidRPr="00CA7C9A" w:rsidRDefault="00435194" w:rsidP="00435194">
            <w:pPr>
              <w:spacing w:line="235" w:lineRule="auto"/>
              <w:rPr>
                <w:rFonts w:ascii="Times New Roman" w:hAnsi="Times New Roman" w:cs="Times New Roman"/>
              </w:rPr>
            </w:pPr>
          </w:p>
        </w:tc>
        <w:tc>
          <w:tcPr>
            <w:tcW w:w="2831" w:type="dxa"/>
            <w:vMerge/>
            <w:tcBorders>
              <w:top w:val="single" w:sz="4" w:space="0" w:color="auto"/>
              <w:left w:val="single" w:sz="4" w:space="0" w:color="auto"/>
              <w:bottom w:val="single" w:sz="4" w:space="0" w:color="auto"/>
              <w:right w:val="single" w:sz="4" w:space="0" w:color="auto"/>
            </w:tcBorders>
            <w:vAlign w:val="center"/>
          </w:tcPr>
          <w:p w:rsidR="00435194" w:rsidRPr="00CA7C9A" w:rsidRDefault="00435194" w:rsidP="00435194">
            <w:pPr>
              <w:spacing w:line="235" w:lineRule="auto"/>
              <w:rPr>
                <w:rFonts w:ascii="Times New Roman" w:hAnsi="Times New Roman" w:cs="Times New Roman"/>
              </w:rPr>
            </w:pPr>
          </w:p>
        </w:tc>
        <w:tc>
          <w:tcPr>
            <w:tcW w:w="3114"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rPr>
                <w:sz w:val="24"/>
                <w:szCs w:val="24"/>
              </w:rPr>
            </w:pPr>
            <w:r w:rsidRPr="00CA7C9A">
              <w:rPr>
                <w:sz w:val="24"/>
                <w:szCs w:val="24"/>
              </w:rPr>
              <w:t>федеральный бюджет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964,88</w:t>
            </w:r>
          </w:p>
        </w:tc>
        <w:tc>
          <w:tcPr>
            <w:tcW w:w="1557"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241,22</w:t>
            </w:r>
          </w:p>
          <w:p w:rsidR="00435194" w:rsidRPr="00CA7C9A" w:rsidRDefault="00435194" w:rsidP="00435194">
            <w:pPr>
              <w:pStyle w:val="ConsPlusCell"/>
              <w:spacing w:line="235" w:lineRule="auto"/>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241,22</w:t>
            </w:r>
          </w:p>
          <w:p w:rsidR="00435194" w:rsidRPr="00CA7C9A" w:rsidRDefault="00435194" w:rsidP="00435194">
            <w:pPr>
              <w:pStyle w:val="ConsPlusCell"/>
              <w:spacing w:line="235" w:lineRule="auto"/>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241,22</w:t>
            </w:r>
          </w:p>
          <w:p w:rsidR="00435194" w:rsidRPr="00CA7C9A" w:rsidRDefault="00435194" w:rsidP="00435194">
            <w:pPr>
              <w:pStyle w:val="ConsPlusCell"/>
              <w:spacing w:line="235"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241,22</w:t>
            </w:r>
          </w:p>
          <w:p w:rsidR="00435194" w:rsidRPr="00CA7C9A" w:rsidRDefault="00435194" w:rsidP="00435194">
            <w:pPr>
              <w:pStyle w:val="ConsPlusCell"/>
              <w:spacing w:line="235" w:lineRule="auto"/>
              <w:jc w:val="center"/>
              <w:rPr>
                <w:sz w:val="24"/>
                <w:szCs w:val="24"/>
              </w:rPr>
            </w:pPr>
          </w:p>
        </w:tc>
      </w:tr>
      <w:tr w:rsidR="00435194" w:rsidRPr="00CA7C9A" w:rsidTr="00CA7C9A">
        <w:trPr>
          <w:trHeight w:val="821"/>
        </w:trPr>
        <w:tc>
          <w:tcPr>
            <w:tcW w:w="2483" w:type="dxa"/>
            <w:vMerge/>
            <w:tcBorders>
              <w:top w:val="nil"/>
              <w:left w:val="single" w:sz="4" w:space="0" w:color="auto"/>
              <w:bottom w:val="single" w:sz="4" w:space="0" w:color="auto"/>
              <w:right w:val="single" w:sz="4" w:space="0" w:color="auto"/>
            </w:tcBorders>
            <w:vAlign w:val="center"/>
          </w:tcPr>
          <w:p w:rsidR="00435194" w:rsidRPr="00CA7C9A" w:rsidRDefault="00435194" w:rsidP="00435194">
            <w:pPr>
              <w:spacing w:line="235" w:lineRule="auto"/>
              <w:rPr>
                <w:rFonts w:ascii="Times New Roman" w:hAnsi="Times New Roman" w:cs="Times New Roman"/>
              </w:rPr>
            </w:pPr>
          </w:p>
        </w:tc>
        <w:tc>
          <w:tcPr>
            <w:tcW w:w="2831" w:type="dxa"/>
            <w:vMerge/>
            <w:tcBorders>
              <w:top w:val="single" w:sz="4" w:space="0" w:color="auto"/>
              <w:left w:val="single" w:sz="4" w:space="0" w:color="auto"/>
              <w:bottom w:val="single" w:sz="4" w:space="0" w:color="auto"/>
              <w:right w:val="single" w:sz="4" w:space="0" w:color="auto"/>
            </w:tcBorders>
            <w:vAlign w:val="center"/>
          </w:tcPr>
          <w:p w:rsidR="00435194" w:rsidRPr="00CA7C9A" w:rsidRDefault="00435194" w:rsidP="00435194">
            <w:pPr>
              <w:spacing w:line="235" w:lineRule="auto"/>
              <w:rPr>
                <w:rFonts w:ascii="Times New Roman" w:hAnsi="Times New Roman" w:cs="Times New Roman"/>
              </w:rPr>
            </w:pPr>
          </w:p>
        </w:tc>
        <w:tc>
          <w:tcPr>
            <w:tcW w:w="3114"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rPr>
                <w:sz w:val="24"/>
                <w:szCs w:val="24"/>
              </w:rPr>
            </w:pPr>
            <w:r w:rsidRPr="00CA7C9A">
              <w:rPr>
                <w:sz w:val="24"/>
                <w:szCs w:val="24"/>
              </w:rPr>
              <w:t>областной бюджет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1760,0</w:t>
            </w:r>
          </w:p>
        </w:tc>
        <w:tc>
          <w:tcPr>
            <w:tcW w:w="1557"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440,0</w:t>
            </w:r>
          </w:p>
        </w:tc>
        <w:tc>
          <w:tcPr>
            <w:tcW w:w="1170"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440,0</w:t>
            </w:r>
          </w:p>
        </w:tc>
        <w:tc>
          <w:tcPr>
            <w:tcW w:w="1111"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440,0</w:t>
            </w:r>
          </w:p>
        </w:tc>
        <w:tc>
          <w:tcPr>
            <w:tcW w:w="993" w:type="dxa"/>
            <w:tcBorders>
              <w:top w:val="single" w:sz="4" w:space="0" w:color="auto"/>
              <w:left w:val="single" w:sz="4" w:space="0" w:color="auto"/>
              <w:bottom w:val="single" w:sz="4" w:space="0" w:color="auto"/>
              <w:right w:val="single" w:sz="4" w:space="0" w:color="auto"/>
            </w:tcBorders>
          </w:tcPr>
          <w:p w:rsidR="00435194" w:rsidRPr="00CA7C9A" w:rsidRDefault="00435194" w:rsidP="00435194">
            <w:pPr>
              <w:pStyle w:val="ConsPlusCell"/>
              <w:spacing w:line="235" w:lineRule="auto"/>
              <w:jc w:val="center"/>
              <w:rPr>
                <w:sz w:val="24"/>
                <w:szCs w:val="24"/>
              </w:rPr>
            </w:pPr>
            <w:r>
              <w:rPr>
                <w:sz w:val="24"/>
                <w:szCs w:val="24"/>
              </w:rPr>
              <w:t>440,0</w:t>
            </w:r>
          </w:p>
        </w:tc>
      </w:tr>
      <w:tr w:rsidR="00CA7C9A" w:rsidRPr="00CA7C9A" w:rsidTr="00CA7C9A">
        <w:tblPrEx>
          <w:tblBorders>
            <w:left w:val="none" w:sz="0" w:space="0" w:color="auto"/>
            <w:right w:val="none" w:sz="0" w:space="0" w:color="auto"/>
            <w:insideV w:val="none" w:sz="0" w:space="0" w:color="auto"/>
          </w:tblBorders>
          <w:tblCellMar>
            <w:left w:w="108" w:type="dxa"/>
            <w:right w:w="108" w:type="dxa"/>
          </w:tblCellMar>
          <w:tblLook w:val="0000"/>
        </w:tblPrEx>
        <w:trPr>
          <w:trHeight w:val="100"/>
        </w:trPr>
        <w:tc>
          <w:tcPr>
            <w:tcW w:w="14250" w:type="dxa"/>
            <w:gridSpan w:val="7"/>
          </w:tcPr>
          <w:p w:rsidR="00CA7C9A" w:rsidRPr="00CA7C9A" w:rsidRDefault="00CA7C9A" w:rsidP="00CA7C9A">
            <w:pPr>
              <w:rPr>
                <w:rFonts w:ascii="Times New Roman" w:hAnsi="Times New Roman" w:cs="Times New Roman"/>
              </w:rPr>
            </w:pPr>
          </w:p>
        </w:tc>
        <w:tc>
          <w:tcPr>
            <w:tcW w:w="993" w:type="dxa"/>
          </w:tcPr>
          <w:p w:rsidR="00CA7C9A" w:rsidRPr="00CA7C9A" w:rsidRDefault="00CA7C9A" w:rsidP="00CA7C9A">
            <w:pPr>
              <w:rPr>
                <w:rFonts w:ascii="Times New Roman" w:hAnsi="Times New Roman" w:cs="Times New Roman"/>
              </w:rPr>
            </w:pPr>
          </w:p>
        </w:tc>
      </w:tr>
    </w:tbl>
    <w:p w:rsidR="00CA7C9A" w:rsidRPr="00CA7C9A" w:rsidRDefault="00CA7C9A" w:rsidP="00CA7C9A">
      <w:pPr>
        <w:rPr>
          <w:rFonts w:ascii="Times New Roman" w:hAnsi="Times New Roman" w:cs="Times New Roman"/>
        </w:rPr>
      </w:pPr>
      <w:r w:rsidRPr="00CA7C9A">
        <w:rPr>
          <w:rFonts w:ascii="Times New Roman" w:hAnsi="Times New Roman" w:cs="Times New Roman"/>
        </w:rPr>
        <w:br w:type="page"/>
      </w:r>
    </w:p>
    <w:tbl>
      <w:tblPr>
        <w:tblpPr w:leftFromText="180" w:rightFromText="180" w:vertAnchor="text" w:tblpY="1"/>
        <w:tblOverlap w:val="never"/>
        <w:tblW w:w="16152" w:type="dxa"/>
        <w:tblBorders>
          <w:top w:val="single" w:sz="4" w:space="0" w:color="auto"/>
          <w:left w:val="single" w:sz="4" w:space="0" w:color="auto"/>
          <w:right w:val="single" w:sz="4" w:space="0" w:color="auto"/>
          <w:insideV w:val="single" w:sz="4" w:space="0" w:color="auto"/>
        </w:tblBorders>
        <w:tblLayout w:type="fixed"/>
        <w:tblCellMar>
          <w:left w:w="75" w:type="dxa"/>
          <w:right w:w="75" w:type="dxa"/>
        </w:tblCellMar>
        <w:tblLook w:val="04A0"/>
      </w:tblPr>
      <w:tblGrid>
        <w:gridCol w:w="3052"/>
        <w:gridCol w:w="2268"/>
        <w:gridCol w:w="3119"/>
        <w:gridCol w:w="1984"/>
        <w:gridCol w:w="1559"/>
        <w:gridCol w:w="1134"/>
        <w:gridCol w:w="1276"/>
        <w:gridCol w:w="1134"/>
        <w:gridCol w:w="626"/>
      </w:tblGrid>
      <w:tr w:rsidR="00CA7C9A" w:rsidRPr="00CA7C9A" w:rsidTr="00CA7C9A">
        <w:trPr>
          <w:gridAfter w:val="1"/>
          <w:wAfter w:w="626" w:type="dxa"/>
        </w:trPr>
        <w:tc>
          <w:tcPr>
            <w:tcW w:w="3052" w:type="dxa"/>
            <w:tcBorders>
              <w:top w:val="single" w:sz="4" w:space="0" w:color="auto"/>
              <w:left w:val="single" w:sz="4" w:space="0" w:color="auto"/>
              <w:bottom w:val="single" w:sz="4" w:space="0" w:color="auto"/>
              <w:right w:val="single" w:sz="4" w:space="0" w:color="auto"/>
            </w:tcBorders>
            <w:vAlign w:val="center"/>
          </w:tcPr>
          <w:p w:rsidR="00CA7C9A" w:rsidRPr="00CA7C9A" w:rsidRDefault="00CA7C9A" w:rsidP="00CA7C9A">
            <w:pPr>
              <w:pStyle w:val="ConsPlusCell"/>
              <w:spacing w:line="235" w:lineRule="auto"/>
              <w:jc w:val="center"/>
              <w:rPr>
                <w:sz w:val="24"/>
                <w:szCs w:val="24"/>
              </w:rPr>
            </w:pPr>
            <w:r w:rsidRPr="00CA7C9A">
              <w:rPr>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rsidR="00CA7C9A" w:rsidRPr="00CA7C9A" w:rsidRDefault="00CA7C9A" w:rsidP="00CA7C9A">
            <w:pPr>
              <w:pStyle w:val="ConsPlusCell"/>
              <w:spacing w:line="235" w:lineRule="auto"/>
              <w:jc w:val="center"/>
              <w:rPr>
                <w:sz w:val="24"/>
                <w:szCs w:val="24"/>
              </w:rPr>
            </w:pPr>
            <w:r w:rsidRPr="00CA7C9A">
              <w:rPr>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CA7C9A" w:rsidRPr="00CA7C9A" w:rsidRDefault="00CA7C9A" w:rsidP="00CA7C9A">
            <w:pPr>
              <w:pStyle w:val="ConsPlusCell"/>
              <w:spacing w:line="235" w:lineRule="auto"/>
              <w:jc w:val="center"/>
              <w:rPr>
                <w:sz w:val="24"/>
                <w:szCs w:val="24"/>
              </w:rPr>
            </w:pPr>
            <w:r w:rsidRPr="00CA7C9A">
              <w:rPr>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CA7C9A" w:rsidRPr="00CA7C9A" w:rsidRDefault="00CA7C9A" w:rsidP="00CA7C9A">
            <w:pPr>
              <w:pStyle w:val="ConsPlusCell"/>
              <w:spacing w:line="235" w:lineRule="auto"/>
              <w:jc w:val="center"/>
              <w:rPr>
                <w:sz w:val="24"/>
                <w:szCs w:val="24"/>
              </w:rPr>
            </w:pPr>
            <w:r w:rsidRPr="00CA7C9A">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CA7C9A" w:rsidRPr="00CA7C9A" w:rsidRDefault="00CA7C9A" w:rsidP="00CA7C9A">
            <w:pPr>
              <w:pStyle w:val="ConsPlusCell"/>
              <w:spacing w:line="235" w:lineRule="auto"/>
              <w:jc w:val="center"/>
              <w:rPr>
                <w:sz w:val="24"/>
                <w:szCs w:val="24"/>
              </w:rPr>
            </w:pPr>
            <w:r w:rsidRPr="00CA7C9A">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CA7C9A" w:rsidRPr="00CA7C9A" w:rsidRDefault="00CA7C9A" w:rsidP="00CA7C9A">
            <w:pPr>
              <w:pStyle w:val="ConsPlusCell"/>
              <w:spacing w:line="235" w:lineRule="auto"/>
              <w:jc w:val="center"/>
              <w:rPr>
                <w:sz w:val="24"/>
                <w:szCs w:val="24"/>
              </w:rPr>
            </w:pPr>
            <w:r w:rsidRPr="00CA7C9A">
              <w:rPr>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CA7C9A" w:rsidRPr="00CA7C9A" w:rsidRDefault="00CA7C9A" w:rsidP="00CA7C9A">
            <w:pPr>
              <w:pStyle w:val="ConsPlusCell"/>
              <w:spacing w:line="235" w:lineRule="auto"/>
              <w:jc w:val="center"/>
              <w:rPr>
                <w:sz w:val="24"/>
                <w:szCs w:val="24"/>
              </w:rPr>
            </w:pPr>
            <w:r w:rsidRPr="00CA7C9A">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CA7C9A" w:rsidRPr="00CA7C9A" w:rsidRDefault="00CA7C9A" w:rsidP="00CA7C9A">
            <w:pPr>
              <w:pStyle w:val="ConsPlusCell"/>
              <w:spacing w:line="235" w:lineRule="auto"/>
              <w:jc w:val="center"/>
              <w:rPr>
                <w:sz w:val="24"/>
                <w:szCs w:val="24"/>
              </w:rPr>
            </w:pPr>
            <w:r w:rsidRPr="00CA7C9A">
              <w:rPr>
                <w:sz w:val="24"/>
                <w:szCs w:val="24"/>
              </w:rPr>
              <w:t>8</w:t>
            </w:r>
          </w:p>
        </w:tc>
      </w:tr>
      <w:tr w:rsidR="00394266" w:rsidRPr="00CA7C9A" w:rsidTr="00CA7C9A">
        <w:trPr>
          <w:gridAfter w:val="1"/>
          <w:wAfter w:w="626" w:type="dxa"/>
        </w:trPr>
        <w:tc>
          <w:tcPr>
            <w:tcW w:w="3052" w:type="dxa"/>
            <w:vMerge w:val="restart"/>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afff"/>
              <w:rPr>
                <w:rFonts w:ascii="Times New Roman" w:hAnsi="Times New Roman" w:cs="Times New Roman"/>
              </w:rPr>
            </w:pPr>
            <w:r w:rsidRPr="00CA7C9A">
              <w:rPr>
                <w:rFonts w:ascii="Times New Roman" w:hAnsi="Times New Roman" w:cs="Times New Roman"/>
                <w:b/>
              </w:rPr>
              <w:t>Подпрограмма 1.</w:t>
            </w:r>
            <w:r w:rsidRPr="00CA7C9A">
              <w:rPr>
                <w:rFonts w:ascii="Times New Roman" w:hAnsi="Times New Roman" w:cs="Times New Roman"/>
              </w:rPr>
              <w:t xml:space="preserve"> Обеспечение жильем молодых семей </w:t>
            </w:r>
          </w:p>
          <w:p w:rsidR="00394266" w:rsidRPr="00CA7C9A" w:rsidRDefault="00394266" w:rsidP="00394266">
            <w:pPr>
              <w:pStyle w:val="ConsPlusCell"/>
              <w:spacing w:line="235" w:lineRule="auto"/>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94266" w:rsidRPr="00CA7C9A" w:rsidRDefault="00394266" w:rsidP="00394266">
            <w:pPr>
              <w:pStyle w:val="ConsPlusCell"/>
              <w:spacing w:line="235"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rPr>
                <w:sz w:val="24"/>
                <w:szCs w:val="24"/>
              </w:rPr>
            </w:pPr>
            <w:r w:rsidRPr="00CA7C9A">
              <w:rPr>
                <w:sz w:val="24"/>
                <w:szCs w:val="24"/>
              </w:rPr>
              <w:t>всего (</w:t>
            </w:r>
            <w:proofErr w:type="spellStart"/>
            <w:r w:rsidRPr="00CA7C9A">
              <w:rPr>
                <w:sz w:val="24"/>
                <w:szCs w:val="24"/>
              </w:rPr>
              <w:t>прогнозно</w:t>
            </w:r>
            <w:proofErr w:type="spellEnd"/>
            <w:r w:rsidRPr="00CA7C9A">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2924,88</w:t>
            </w:r>
          </w:p>
        </w:tc>
        <w:tc>
          <w:tcPr>
            <w:tcW w:w="155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731,22</w:t>
            </w: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731,22</w:t>
            </w:r>
          </w:p>
        </w:tc>
        <w:tc>
          <w:tcPr>
            <w:tcW w:w="1276"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731,22</w:t>
            </w: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731,22</w:t>
            </w:r>
          </w:p>
        </w:tc>
      </w:tr>
      <w:tr w:rsidR="00394266" w:rsidRPr="00CA7C9A" w:rsidTr="00CA7C9A">
        <w:trPr>
          <w:gridAfter w:val="1"/>
          <w:wAfter w:w="626" w:type="dxa"/>
        </w:trPr>
        <w:tc>
          <w:tcPr>
            <w:tcW w:w="3052" w:type="dxa"/>
            <w:vMerge/>
            <w:tcBorders>
              <w:top w:val="single" w:sz="4" w:space="0" w:color="auto"/>
              <w:left w:val="single" w:sz="4" w:space="0" w:color="auto"/>
              <w:bottom w:val="single" w:sz="4" w:space="0" w:color="auto"/>
              <w:right w:val="single" w:sz="4" w:space="0" w:color="auto"/>
            </w:tcBorders>
            <w:vAlign w:val="center"/>
          </w:tcPr>
          <w:p w:rsidR="00394266" w:rsidRPr="00CA7C9A" w:rsidRDefault="00394266" w:rsidP="00394266">
            <w:pPr>
              <w:spacing w:line="235"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94266" w:rsidRPr="00CA7C9A" w:rsidRDefault="00394266" w:rsidP="00394266">
            <w:pPr>
              <w:spacing w:line="235"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rPr>
                <w:sz w:val="24"/>
                <w:szCs w:val="24"/>
              </w:rPr>
            </w:pPr>
            <w:r w:rsidRPr="00CA7C9A">
              <w:rPr>
                <w:sz w:val="24"/>
                <w:szCs w:val="24"/>
              </w:rPr>
              <w:t>бюджет  района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200,0</w:t>
            </w:r>
          </w:p>
          <w:p w:rsidR="00394266" w:rsidRPr="00CA7C9A" w:rsidRDefault="00394266" w:rsidP="00394266">
            <w:pPr>
              <w:pStyle w:val="ConsPlusCell"/>
              <w:spacing w:line="235"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50,0</w:t>
            </w:r>
          </w:p>
          <w:p w:rsidR="00394266" w:rsidRPr="00CA7C9A" w:rsidRDefault="00394266" w:rsidP="00394266">
            <w:pPr>
              <w:pStyle w:val="ConsPlusCell"/>
              <w:spacing w:line="235"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50,0</w:t>
            </w:r>
          </w:p>
          <w:p w:rsidR="00394266" w:rsidRPr="00CA7C9A" w:rsidRDefault="00394266" w:rsidP="00394266">
            <w:pPr>
              <w:pStyle w:val="ConsPlusCell"/>
              <w:spacing w:line="235"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50,0</w:t>
            </w:r>
          </w:p>
          <w:p w:rsidR="00394266" w:rsidRPr="00CA7C9A" w:rsidRDefault="00394266" w:rsidP="00394266">
            <w:pPr>
              <w:pStyle w:val="ConsPlusCell"/>
              <w:spacing w:line="235"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50,0</w:t>
            </w:r>
          </w:p>
          <w:p w:rsidR="00394266" w:rsidRPr="00CA7C9A" w:rsidRDefault="00394266" w:rsidP="00394266">
            <w:pPr>
              <w:pStyle w:val="ConsPlusCell"/>
              <w:spacing w:line="235" w:lineRule="auto"/>
              <w:jc w:val="center"/>
              <w:rPr>
                <w:sz w:val="24"/>
                <w:szCs w:val="24"/>
              </w:rPr>
            </w:pPr>
          </w:p>
        </w:tc>
      </w:tr>
      <w:tr w:rsidR="00394266" w:rsidRPr="00CA7C9A" w:rsidTr="00CA7C9A">
        <w:trPr>
          <w:gridAfter w:val="1"/>
          <w:wAfter w:w="626" w:type="dxa"/>
        </w:trPr>
        <w:tc>
          <w:tcPr>
            <w:tcW w:w="3052" w:type="dxa"/>
            <w:vMerge/>
            <w:tcBorders>
              <w:top w:val="single" w:sz="4" w:space="0" w:color="auto"/>
              <w:left w:val="single" w:sz="4" w:space="0" w:color="auto"/>
              <w:bottom w:val="single" w:sz="4" w:space="0" w:color="auto"/>
              <w:right w:val="single" w:sz="4" w:space="0" w:color="auto"/>
            </w:tcBorders>
            <w:vAlign w:val="center"/>
          </w:tcPr>
          <w:p w:rsidR="00394266" w:rsidRPr="00CA7C9A" w:rsidRDefault="00394266" w:rsidP="00394266">
            <w:pPr>
              <w:spacing w:line="235"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94266" w:rsidRPr="00CA7C9A" w:rsidRDefault="00394266" w:rsidP="00394266">
            <w:pPr>
              <w:spacing w:line="235"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rPr>
                <w:sz w:val="24"/>
                <w:szCs w:val="24"/>
              </w:rPr>
            </w:pPr>
            <w:r w:rsidRPr="00CA7C9A">
              <w:rPr>
                <w:sz w:val="24"/>
                <w:szCs w:val="24"/>
              </w:rPr>
              <w:t>федеральный бюджет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964,88</w:t>
            </w:r>
          </w:p>
        </w:tc>
        <w:tc>
          <w:tcPr>
            <w:tcW w:w="155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241,22</w:t>
            </w:r>
          </w:p>
          <w:p w:rsidR="00394266" w:rsidRPr="00CA7C9A" w:rsidRDefault="00394266" w:rsidP="00394266">
            <w:pPr>
              <w:pStyle w:val="ConsPlusCell"/>
              <w:spacing w:line="235"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241,22</w:t>
            </w:r>
          </w:p>
          <w:p w:rsidR="00394266" w:rsidRPr="00CA7C9A" w:rsidRDefault="00394266" w:rsidP="00394266">
            <w:pPr>
              <w:pStyle w:val="ConsPlusCell"/>
              <w:spacing w:line="235"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241,22</w:t>
            </w:r>
          </w:p>
          <w:p w:rsidR="00394266" w:rsidRPr="00CA7C9A" w:rsidRDefault="00394266" w:rsidP="00394266">
            <w:pPr>
              <w:pStyle w:val="ConsPlusCell"/>
              <w:spacing w:line="235"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241,22</w:t>
            </w:r>
          </w:p>
          <w:p w:rsidR="00394266" w:rsidRPr="00CA7C9A" w:rsidRDefault="00394266" w:rsidP="00394266">
            <w:pPr>
              <w:pStyle w:val="ConsPlusCell"/>
              <w:spacing w:line="235" w:lineRule="auto"/>
              <w:jc w:val="center"/>
              <w:rPr>
                <w:sz w:val="24"/>
                <w:szCs w:val="24"/>
              </w:rPr>
            </w:pPr>
          </w:p>
        </w:tc>
      </w:tr>
      <w:tr w:rsidR="00394266" w:rsidRPr="00CA7C9A" w:rsidTr="00CA7C9A">
        <w:trPr>
          <w:gridAfter w:val="1"/>
          <w:wAfter w:w="626" w:type="dxa"/>
          <w:trHeight w:val="826"/>
        </w:trPr>
        <w:tc>
          <w:tcPr>
            <w:tcW w:w="3052" w:type="dxa"/>
            <w:vMerge/>
            <w:tcBorders>
              <w:top w:val="single" w:sz="4" w:space="0" w:color="auto"/>
              <w:left w:val="single" w:sz="4" w:space="0" w:color="auto"/>
              <w:bottom w:val="single" w:sz="4" w:space="0" w:color="auto"/>
              <w:right w:val="single" w:sz="4" w:space="0" w:color="auto"/>
            </w:tcBorders>
            <w:vAlign w:val="center"/>
          </w:tcPr>
          <w:p w:rsidR="00394266" w:rsidRPr="00CA7C9A" w:rsidRDefault="00394266" w:rsidP="00394266">
            <w:pPr>
              <w:spacing w:line="235"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94266" w:rsidRPr="00CA7C9A" w:rsidRDefault="00394266" w:rsidP="00394266">
            <w:pPr>
              <w:spacing w:line="235" w:lineRule="auto"/>
              <w:rPr>
                <w:rFonts w:ascii="Times New Roman" w:hAnsi="Times New Roman" w:cs="Times New Roman"/>
              </w:rPr>
            </w:pPr>
          </w:p>
        </w:tc>
        <w:tc>
          <w:tcPr>
            <w:tcW w:w="3119"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rPr>
                <w:sz w:val="24"/>
                <w:szCs w:val="24"/>
              </w:rPr>
            </w:pPr>
            <w:r w:rsidRPr="00CA7C9A">
              <w:rPr>
                <w:sz w:val="24"/>
                <w:szCs w:val="24"/>
              </w:rPr>
              <w:t>областной бюджет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1760,0</w:t>
            </w:r>
          </w:p>
        </w:tc>
        <w:tc>
          <w:tcPr>
            <w:tcW w:w="1559"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440,0</w:t>
            </w:r>
          </w:p>
        </w:tc>
        <w:tc>
          <w:tcPr>
            <w:tcW w:w="1134"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440,0</w:t>
            </w:r>
          </w:p>
        </w:tc>
        <w:tc>
          <w:tcPr>
            <w:tcW w:w="1276"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440,0</w:t>
            </w:r>
          </w:p>
        </w:tc>
        <w:tc>
          <w:tcPr>
            <w:tcW w:w="1134"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440,0</w:t>
            </w:r>
          </w:p>
        </w:tc>
      </w:tr>
      <w:tr w:rsidR="00394266" w:rsidRPr="00CA7C9A" w:rsidTr="00CA7C9A">
        <w:trPr>
          <w:gridAfter w:val="1"/>
          <w:wAfter w:w="626" w:type="dxa"/>
        </w:trPr>
        <w:tc>
          <w:tcPr>
            <w:tcW w:w="3052" w:type="dxa"/>
            <w:vMerge w:val="restart"/>
            <w:tcBorders>
              <w:top w:val="single" w:sz="4" w:space="0" w:color="auto"/>
              <w:left w:val="single" w:sz="4" w:space="0" w:color="auto"/>
              <w:bottom w:val="nil"/>
              <w:right w:val="single" w:sz="4" w:space="0" w:color="auto"/>
            </w:tcBorders>
          </w:tcPr>
          <w:p w:rsidR="00394266" w:rsidRPr="00CA7C9A" w:rsidRDefault="00394266" w:rsidP="00394266">
            <w:pPr>
              <w:pStyle w:val="ConsPlusCell"/>
              <w:rPr>
                <w:sz w:val="24"/>
                <w:szCs w:val="24"/>
              </w:rPr>
            </w:pPr>
            <w:r w:rsidRPr="00CA7C9A">
              <w:rPr>
                <w:b/>
                <w:sz w:val="24"/>
                <w:szCs w:val="24"/>
              </w:rPr>
              <w:t xml:space="preserve">Мероприятие 1. </w:t>
            </w:r>
            <w:r w:rsidRPr="00CA7C9A">
              <w:rPr>
                <w:spacing w:val="-12"/>
                <w:sz w:val="24"/>
                <w:szCs w:val="24"/>
              </w:rPr>
              <w:t xml:space="preserve">  </w:t>
            </w:r>
            <w:r w:rsidRPr="00CA7C9A">
              <w:rPr>
                <w:sz w:val="24"/>
                <w:szCs w:val="24"/>
              </w:rPr>
              <w:t>предоставления молодым семьям – участникам подпрограммы социальных выплат на приобретение жилья или строительство индивидуального жилого дома (далее – социальные выплаты);</w:t>
            </w:r>
          </w:p>
        </w:tc>
        <w:tc>
          <w:tcPr>
            <w:tcW w:w="2268" w:type="dxa"/>
            <w:vMerge w:val="restart"/>
            <w:tcBorders>
              <w:top w:val="single" w:sz="4" w:space="0" w:color="auto"/>
              <w:left w:val="single" w:sz="4" w:space="0" w:color="auto"/>
              <w:right w:val="single" w:sz="4" w:space="0" w:color="auto"/>
            </w:tcBorders>
            <w:vAlign w:val="center"/>
          </w:tcPr>
          <w:p w:rsidR="00394266" w:rsidRPr="00CA7C9A" w:rsidRDefault="00394266" w:rsidP="00394266">
            <w:pPr>
              <w:pStyle w:val="ConsPlusCell"/>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rPr>
                <w:sz w:val="24"/>
                <w:szCs w:val="24"/>
              </w:rPr>
            </w:pPr>
            <w:r w:rsidRPr="00CA7C9A">
              <w:rPr>
                <w:sz w:val="24"/>
                <w:szCs w:val="24"/>
              </w:rPr>
              <w:t>всего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2924,88</w:t>
            </w:r>
          </w:p>
        </w:tc>
        <w:tc>
          <w:tcPr>
            <w:tcW w:w="155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731,22</w:t>
            </w: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731,22</w:t>
            </w:r>
          </w:p>
        </w:tc>
        <w:tc>
          <w:tcPr>
            <w:tcW w:w="1276"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731,22</w:t>
            </w: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731,22</w:t>
            </w:r>
          </w:p>
        </w:tc>
      </w:tr>
      <w:tr w:rsidR="00394266" w:rsidRPr="00CA7C9A" w:rsidTr="00CA7C9A">
        <w:trPr>
          <w:gridAfter w:val="1"/>
          <w:wAfter w:w="626" w:type="dxa"/>
        </w:trPr>
        <w:tc>
          <w:tcPr>
            <w:tcW w:w="3052" w:type="dxa"/>
            <w:vMerge/>
            <w:tcBorders>
              <w:top w:val="single" w:sz="4" w:space="0" w:color="auto"/>
              <w:left w:val="single" w:sz="4" w:space="0" w:color="auto"/>
              <w:bottom w:val="nil"/>
              <w:right w:val="single" w:sz="4" w:space="0" w:color="auto"/>
            </w:tcBorders>
            <w:vAlign w:val="center"/>
          </w:tcPr>
          <w:p w:rsidR="00394266" w:rsidRPr="00CA7C9A" w:rsidRDefault="00394266" w:rsidP="00394266">
            <w:pPr>
              <w:rPr>
                <w:rFonts w:ascii="Times New Roman" w:hAnsi="Times New Roman" w:cs="Times New Roman"/>
              </w:rPr>
            </w:pPr>
          </w:p>
        </w:tc>
        <w:tc>
          <w:tcPr>
            <w:tcW w:w="2268" w:type="dxa"/>
            <w:vMerge/>
            <w:tcBorders>
              <w:left w:val="single" w:sz="4" w:space="0" w:color="auto"/>
              <w:right w:val="single" w:sz="4" w:space="0" w:color="auto"/>
            </w:tcBorders>
            <w:vAlign w:val="center"/>
          </w:tcPr>
          <w:p w:rsidR="00394266" w:rsidRPr="00CA7C9A" w:rsidRDefault="00394266" w:rsidP="00394266">
            <w:pPr>
              <w:pStyle w:val="ConsPlusCell"/>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rPr>
                <w:sz w:val="24"/>
                <w:szCs w:val="24"/>
              </w:rPr>
            </w:pPr>
            <w:r w:rsidRPr="00CA7C9A">
              <w:rPr>
                <w:sz w:val="24"/>
                <w:szCs w:val="24"/>
              </w:rPr>
              <w:t>бюджет  района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200,0</w:t>
            </w:r>
          </w:p>
          <w:p w:rsidR="00394266" w:rsidRPr="00CA7C9A" w:rsidRDefault="00394266" w:rsidP="00394266">
            <w:pPr>
              <w:pStyle w:val="ConsPlusCell"/>
              <w:spacing w:line="235"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50,0</w:t>
            </w:r>
          </w:p>
          <w:p w:rsidR="00394266" w:rsidRPr="00CA7C9A" w:rsidRDefault="00394266" w:rsidP="00394266">
            <w:pPr>
              <w:pStyle w:val="ConsPlusCell"/>
              <w:spacing w:line="235"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50,0</w:t>
            </w:r>
          </w:p>
          <w:p w:rsidR="00394266" w:rsidRPr="00CA7C9A" w:rsidRDefault="00394266" w:rsidP="00394266">
            <w:pPr>
              <w:pStyle w:val="ConsPlusCell"/>
              <w:spacing w:line="235"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50,0</w:t>
            </w:r>
          </w:p>
          <w:p w:rsidR="00394266" w:rsidRPr="00CA7C9A" w:rsidRDefault="00394266" w:rsidP="00394266">
            <w:pPr>
              <w:pStyle w:val="ConsPlusCell"/>
              <w:spacing w:line="235"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50,0</w:t>
            </w:r>
          </w:p>
          <w:p w:rsidR="00394266" w:rsidRPr="00CA7C9A" w:rsidRDefault="00394266" w:rsidP="00394266">
            <w:pPr>
              <w:pStyle w:val="ConsPlusCell"/>
              <w:spacing w:line="235" w:lineRule="auto"/>
              <w:jc w:val="center"/>
              <w:rPr>
                <w:sz w:val="24"/>
                <w:szCs w:val="24"/>
              </w:rPr>
            </w:pPr>
          </w:p>
        </w:tc>
      </w:tr>
      <w:tr w:rsidR="00394266" w:rsidRPr="00CA7C9A" w:rsidTr="00CA7C9A">
        <w:trPr>
          <w:gridAfter w:val="1"/>
          <w:wAfter w:w="626" w:type="dxa"/>
        </w:trPr>
        <w:tc>
          <w:tcPr>
            <w:tcW w:w="3052" w:type="dxa"/>
            <w:vMerge/>
            <w:tcBorders>
              <w:top w:val="single" w:sz="4" w:space="0" w:color="auto"/>
              <w:left w:val="single" w:sz="4" w:space="0" w:color="auto"/>
              <w:bottom w:val="nil"/>
              <w:right w:val="single" w:sz="4" w:space="0" w:color="auto"/>
            </w:tcBorders>
            <w:vAlign w:val="center"/>
          </w:tcPr>
          <w:p w:rsidR="00394266" w:rsidRPr="00CA7C9A" w:rsidRDefault="00394266" w:rsidP="00394266">
            <w:pPr>
              <w:rPr>
                <w:rFonts w:ascii="Times New Roman" w:hAnsi="Times New Roman" w:cs="Times New Roman"/>
              </w:rPr>
            </w:pPr>
          </w:p>
        </w:tc>
        <w:tc>
          <w:tcPr>
            <w:tcW w:w="2268" w:type="dxa"/>
            <w:vMerge/>
            <w:tcBorders>
              <w:left w:val="single" w:sz="4" w:space="0" w:color="auto"/>
              <w:right w:val="single" w:sz="4" w:space="0" w:color="auto"/>
            </w:tcBorders>
            <w:vAlign w:val="center"/>
          </w:tcPr>
          <w:p w:rsidR="00394266" w:rsidRPr="00CA7C9A" w:rsidRDefault="00394266" w:rsidP="00394266">
            <w:pPr>
              <w:pStyle w:val="ConsPlusCell"/>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rPr>
                <w:sz w:val="24"/>
                <w:szCs w:val="24"/>
              </w:rPr>
            </w:pPr>
            <w:r w:rsidRPr="00CA7C9A">
              <w:rPr>
                <w:sz w:val="24"/>
                <w:szCs w:val="24"/>
              </w:rPr>
              <w:t>федеральный бюджет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964,88</w:t>
            </w:r>
          </w:p>
        </w:tc>
        <w:tc>
          <w:tcPr>
            <w:tcW w:w="1559"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241,22</w:t>
            </w:r>
          </w:p>
          <w:p w:rsidR="00394266" w:rsidRPr="00CA7C9A" w:rsidRDefault="00394266" w:rsidP="00394266">
            <w:pPr>
              <w:pStyle w:val="ConsPlusCell"/>
              <w:spacing w:line="235"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241,22</w:t>
            </w:r>
          </w:p>
          <w:p w:rsidR="00394266" w:rsidRPr="00CA7C9A" w:rsidRDefault="00394266" w:rsidP="00394266">
            <w:pPr>
              <w:pStyle w:val="ConsPlusCell"/>
              <w:spacing w:line="235"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241,22</w:t>
            </w:r>
          </w:p>
          <w:p w:rsidR="00394266" w:rsidRPr="00CA7C9A" w:rsidRDefault="00394266" w:rsidP="00394266">
            <w:pPr>
              <w:pStyle w:val="ConsPlusCell"/>
              <w:spacing w:line="235"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241,22</w:t>
            </w:r>
          </w:p>
          <w:p w:rsidR="00394266" w:rsidRPr="00CA7C9A" w:rsidRDefault="00394266" w:rsidP="00394266">
            <w:pPr>
              <w:pStyle w:val="ConsPlusCell"/>
              <w:spacing w:line="235" w:lineRule="auto"/>
              <w:jc w:val="center"/>
              <w:rPr>
                <w:sz w:val="24"/>
                <w:szCs w:val="24"/>
              </w:rPr>
            </w:pPr>
          </w:p>
        </w:tc>
      </w:tr>
      <w:tr w:rsidR="00394266" w:rsidRPr="00CA7C9A" w:rsidTr="00CA7C9A">
        <w:trPr>
          <w:gridAfter w:val="1"/>
          <w:wAfter w:w="626" w:type="dxa"/>
          <w:trHeight w:val="1156"/>
        </w:trPr>
        <w:tc>
          <w:tcPr>
            <w:tcW w:w="3052" w:type="dxa"/>
            <w:vMerge/>
            <w:tcBorders>
              <w:top w:val="single" w:sz="4" w:space="0" w:color="auto"/>
              <w:left w:val="single" w:sz="4" w:space="0" w:color="auto"/>
              <w:bottom w:val="nil"/>
              <w:right w:val="single" w:sz="4" w:space="0" w:color="auto"/>
            </w:tcBorders>
            <w:vAlign w:val="center"/>
          </w:tcPr>
          <w:p w:rsidR="00394266" w:rsidRPr="00CA7C9A" w:rsidRDefault="00394266" w:rsidP="00394266">
            <w:pPr>
              <w:rPr>
                <w:rFonts w:ascii="Times New Roman" w:hAnsi="Times New Roman" w:cs="Times New Roman"/>
              </w:rPr>
            </w:pPr>
          </w:p>
        </w:tc>
        <w:tc>
          <w:tcPr>
            <w:tcW w:w="2268" w:type="dxa"/>
            <w:vMerge/>
            <w:tcBorders>
              <w:left w:val="single" w:sz="4" w:space="0" w:color="auto"/>
              <w:right w:val="single" w:sz="4" w:space="0" w:color="auto"/>
            </w:tcBorders>
            <w:vAlign w:val="center"/>
          </w:tcPr>
          <w:p w:rsidR="00394266" w:rsidRPr="00CA7C9A" w:rsidRDefault="00394266" w:rsidP="00394266">
            <w:pPr>
              <w:pStyle w:val="ConsPlusCell"/>
              <w:rPr>
                <w:sz w:val="24"/>
                <w:szCs w:val="24"/>
              </w:rPr>
            </w:pPr>
          </w:p>
        </w:tc>
        <w:tc>
          <w:tcPr>
            <w:tcW w:w="3119" w:type="dxa"/>
            <w:tcBorders>
              <w:top w:val="single" w:sz="4" w:space="0" w:color="auto"/>
              <w:left w:val="single" w:sz="4" w:space="0" w:color="auto"/>
              <w:right w:val="single" w:sz="4" w:space="0" w:color="auto"/>
            </w:tcBorders>
          </w:tcPr>
          <w:p w:rsidR="00394266" w:rsidRPr="00CA7C9A" w:rsidRDefault="00394266" w:rsidP="00394266">
            <w:pPr>
              <w:pStyle w:val="ConsPlusCell"/>
              <w:rPr>
                <w:sz w:val="24"/>
                <w:szCs w:val="24"/>
              </w:rPr>
            </w:pPr>
            <w:r w:rsidRPr="00CA7C9A">
              <w:rPr>
                <w:sz w:val="24"/>
                <w:szCs w:val="24"/>
              </w:rPr>
              <w:t>областной бюджет (</w:t>
            </w:r>
            <w:proofErr w:type="spellStart"/>
            <w:r w:rsidRPr="00CA7C9A">
              <w:rPr>
                <w:sz w:val="24"/>
                <w:szCs w:val="24"/>
              </w:rPr>
              <w:t>прогнозно</w:t>
            </w:r>
            <w:proofErr w:type="spellEnd"/>
            <w:r w:rsidRPr="00CA7C9A">
              <w:rPr>
                <w:sz w:val="24"/>
                <w:szCs w:val="24"/>
              </w:rPr>
              <w:t>)</w:t>
            </w:r>
          </w:p>
        </w:tc>
        <w:tc>
          <w:tcPr>
            <w:tcW w:w="1984"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1760,0</w:t>
            </w:r>
          </w:p>
        </w:tc>
        <w:tc>
          <w:tcPr>
            <w:tcW w:w="1559"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440,0</w:t>
            </w:r>
          </w:p>
        </w:tc>
        <w:tc>
          <w:tcPr>
            <w:tcW w:w="1134"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440,0</w:t>
            </w:r>
          </w:p>
        </w:tc>
        <w:tc>
          <w:tcPr>
            <w:tcW w:w="1276"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440,0</w:t>
            </w:r>
          </w:p>
        </w:tc>
        <w:tc>
          <w:tcPr>
            <w:tcW w:w="1134" w:type="dxa"/>
            <w:tcBorders>
              <w:top w:val="single" w:sz="4" w:space="0" w:color="auto"/>
              <w:left w:val="single" w:sz="4" w:space="0" w:color="auto"/>
              <w:right w:val="single" w:sz="4" w:space="0" w:color="auto"/>
            </w:tcBorders>
          </w:tcPr>
          <w:p w:rsidR="00394266" w:rsidRPr="00CA7C9A" w:rsidRDefault="00394266" w:rsidP="00394266">
            <w:pPr>
              <w:pStyle w:val="ConsPlusCell"/>
              <w:spacing w:line="235" w:lineRule="auto"/>
              <w:jc w:val="center"/>
              <w:rPr>
                <w:sz w:val="24"/>
                <w:szCs w:val="24"/>
              </w:rPr>
            </w:pPr>
            <w:r>
              <w:rPr>
                <w:sz w:val="24"/>
                <w:szCs w:val="24"/>
              </w:rPr>
              <w:t>440,0</w:t>
            </w:r>
          </w:p>
        </w:tc>
      </w:tr>
      <w:tr w:rsidR="00CA7C9A" w:rsidRPr="00527D53" w:rsidTr="00CA7C9A">
        <w:trPr>
          <w:trHeight w:val="320"/>
        </w:trPr>
        <w:tc>
          <w:tcPr>
            <w:tcW w:w="3052" w:type="dxa"/>
            <w:tcBorders>
              <w:top w:val="single" w:sz="4" w:space="0" w:color="auto"/>
              <w:left w:val="nil"/>
              <w:bottom w:val="nil"/>
              <w:right w:val="nil"/>
            </w:tcBorders>
            <w:vAlign w:val="center"/>
          </w:tcPr>
          <w:p w:rsidR="00CA7C9A" w:rsidRPr="00527D53" w:rsidRDefault="00CA7C9A" w:rsidP="00CA7C9A"/>
        </w:tc>
        <w:tc>
          <w:tcPr>
            <w:tcW w:w="2268" w:type="dxa"/>
            <w:tcBorders>
              <w:top w:val="single" w:sz="4" w:space="0" w:color="auto"/>
              <w:left w:val="nil"/>
              <w:bottom w:val="nil"/>
              <w:right w:val="nil"/>
            </w:tcBorders>
          </w:tcPr>
          <w:p w:rsidR="00CA7C9A" w:rsidRPr="00527D53" w:rsidRDefault="00CA7C9A" w:rsidP="00CA7C9A">
            <w:pPr>
              <w:pStyle w:val="ConsPlusCell"/>
              <w:rPr>
                <w:sz w:val="24"/>
                <w:szCs w:val="24"/>
              </w:rPr>
            </w:pPr>
          </w:p>
        </w:tc>
        <w:tc>
          <w:tcPr>
            <w:tcW w:w="3119" w:type="dxa"/>
            <w:tcBorders>
              <w:top w:val="single" w:sz="4" w:space="0" w:color="auto"/>
              <w:left w:val="nil"/>
              <w:bottom w:val="nil"/>
              <w:right w:val="nil"/>
            </w:tcBorders>
          </w:tcPr>
          <w:p w:rsidR="00CA7C9A" w:rsidRPr="00527D53" w:rsidRDefault="00CA7C9A" w:rsidP="00CA7C9A">
            <w:pPr>
              <w:pStyle w:val="ConsPlusCell"/>
              <w:rPr>
                <w:sz w:val="24"/>
                <w:szCs w:val="24"/>
              </w:rPr>
            </w:pPr>
          </w:p>
        </w:tc>
        <w:tc>
          <w:tcPr>
            <w:tcW w:w="1984" w:type="dxa"/>
            <w:tcBorders>
              <w:top w:val="single" w:sz="4" w:space="0" w:color="auto"/>
              <w:left w:val="nil"/>
              <w:bottom w:val="nil"/>
              <w:right w:val="nil"/>
            </w:tcBorders>
          </w:tcPr>
          <w:p w:rsidR="00CA7C9A" w:rsidRPr="00527D53" w:rsidRDefault="00CA7C9A" w:rsidP="00CA7C9A">
            <w:pPr>
              <w:pStyle w:val="ConsPlusCell"/>
              <w:rPr>
                <w:sz w:val="24"/>
                <w:szCs w:val="24"/>
              </w:rPr>
            </w:pPr>
          </w:p>
        </w:tc>
        <w:tc>
          <w:tcPr>
            <w:tcW w:w="1559" w:type="dxa"/>
            <w:tcBorders>
              <w:top w:val="single" w:sz="4" w:space="0" w:color="auto"/>
              <w:left w:val="nil"/>
              <w:bottom w:val="nil"/>
              <w:right w:val="nil"/>
            </w:tcBorders>
          </w:tcPr>
          <w:p w:rsidR="00CA7C9A" w:rsidRPr="00527D53" w:rsidRDefault="00CA7C9A" w:rsidP="00CA7C9A">
            <w:pPr>
              <w:pStyle w:val="ConsPlusCell"/>
              <w:rPr>
                <w:sz w:val="24"/>
                <w:szCs w:val="24"/>
              </w:rPr>
            </w:pPr>
          </w:p>
        </w:tc>
        <w:tc>
          <w:tcPr>
            <w:tcW w:w="1134" w:type="dxa"/>
            <w:tcBorders>
              <w:top w:val="single" w:sz="4" w:space="0" w:color="auto"/>
              <w:left w:val="nil"/>
              <w:bottom w:val="nil"/>
              <w:right w:val="nil"/>
            </w:tcBorders>
          </w:tcPr>
          <w:p w:rsidR="00CA7C9A" w:rsidRPr="00527D53" w:rsidRDefault="00CA7C9A" w:rsidP="00CA7C9A">
            <w:pPr>
              <w:pStyle w:val="ConsPlusCell"/>
              <w:rPr>
                <w:sz w:val="24"/>
                <w:szCs w:val="24"/>
              </w:rPr>
            </w:pPr>
          </w:p>
        </w:tc>
        <w:tc>
          <w:tcPr>
            <w:tcW w:w="1276" w:type="dxa"/>
            <w:tcBorders>
              <w:top w:val="single" w:sz="4" w:space="0" w:color="auto"/>
              <w:left w:val="nil"/>
              <w:bottom w:val="nil"/>
              <w:right w:val="nil"/>
            </w:tcBorders>
          </w:tcPr>
          <w:p w:rsidR="00CA7C9A" w:rsidRPr="00527D53" w:rsidRDefault="00CA7C9A" w:rsidP="00CA7C9A">
            <w:pPr>
              <w:pStyle w:val="ConsPlusCell"/>
              <w:rPr>
                <w:sz w:val="24"/>
                <w:szCs w:val="24"/>
              </w:rPr>
            </w:pPr>
          </w:p>
        </w:tc>
        <w:tc>
          <w:tcPr>
            <w:tcW w:w="1760" w:type="dxa"/>
            <w:gridSpan w:val="2"/>
            <w:tcBorders>
              <w:top w:val="single" w:sz="4" w:space="0" w:color="auto"/>
              <w:left w:val="nil"/>
              <w:bottom w:val="nil"/>
              <w:right w:val="nil"/>
            </w:tcBorders>
          </w:tcPr>
          <w:p w:rsidR="00CA7C9A" w:rsidRPr="00527D53" w:rsidRDefault="00CA7C9A" w:rsidP="00CA7C9A">
            <w:pPr>
              <w:pStyle w:val="ConsPlusCell"/>
              <w:rPr>
                <w:sz w:val="24"/>
                <w:szCs w:val="24"/>
              </w:rPr>
            </w:pPr>
          </w:p>
        </w:tc>
      </w:tr>
    </w:tbl>
    <w:p w:rsidR="00CA7C9A" w:rsidRPr="00527D53" w:rsidRDefault="00CA7C9A" w:rsidP="00CA7C9A"/>
    <w:p w:rsidR="00AF5E8B" w:rsidRDefault="00AF5E8B" w:rsidP="00CA7C9A">
      <w:pPr>
        <w:ind w:firstLine="0"/>
        <w:jc w:val="center"/>
      </w:pPr>
    </w:p>
    <w:p w:rsidR="00394266" w:rsidRDefault="00394266" w:rsidP="00CA7C9A">
      <w:pPr>
        <w:ind w:firstLine="0"/>
        <w:jc w:val="center"/>
      </w:pPr>
      <w:r>
        <w:t>,</w:t>
      </w: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pPr>
    </w:p>
    <w:p w:rsidR="00394266" w:rsidRDefault="00394266" w:rsidP="00CA7C9A">
      <w:pPr>
        <w:ind w:firstLine="0"/>
        <w:jc w:val="center"/>
        <w:sectPr w:rsidR="00394266" w:rsidSect="003B4C6D">
          <w:pgSz w:w="16837" w:h="11905" w:orient="landscape"/>
          <w:pgMar w:top="851" w:right="800" w:bottom="1440" w:left="1100" w:header="720" w:footer="720" w:gutter="0"/>
          <w:cols w:space="720"/>
          <w:noEndnote/>
        </w:sectPr>
      </w:pPr>
    </w:p>
    <w:p w:rsidR="00394266" w:rsidRDefault="00394266" w:rsidP="002F4664"/>
    <w:sectPr w:rsidR="00394266" w:rsidSect="00394266">
      <w:pgSz w:w="11905" w:h="16837"/>
      <w:pgMar w:top="799" w:right="1440" w:bottom="1100"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C8D" w:rsidRDefault="00272C8D" w:rsidP="00394266">
      <w:r>
        <w:separator/>
      </w:r>
    </w:p>
  </w:endnote>
  <w:endnote w:type="continuationSeparator" w:id="1">
    <w:p w:rsidR="00272C8D" w:rsidRDefault="00272C8D" w:rsidP="00394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C8D" w:rsidRDefault="00272C8D" w:rsidP="00394266">
      <w:r>
        <w:separator/>
      </w:r>
    </w:p>
  </w:footnote>
  <w:footnote w:type="continuationSeparator" w:id="1">
    <w:p w:rsidR="00272C8D" w:rsidRDefault="00272C8D" w:rsidP="00394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DB0BCA"/>
    <w:multiLevelType w:val="hybridMultilevel"/>
    <w:tmpl w:val="FEFC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84479"/>
    <w:multiLevelType w:val="hybridMultilevel"/>
    <w:tmpl w:val="11E00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6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509A"/>
    <w:rsid w:val="000168CD"/>
    <w:rsid w:val="00027ECC"/>
    <w:rsid w:val="0003405E"/>
    <w:rsid w:val="000462EE"/>
    <w:rsid w:val="00060EA3"/>
    <w:rsid w:val="000633D2"/>
    <w:rsid w:val="00082247"/>
    <w:rsid w:val="00093F0A"/>
    <w:rsid w:val="000A0766"/>
    <w:rsid w:val="000B6E8A"/>
    <w:rsid w:val="000C7E41"/>
    <w:rsid w:val="000D32A4"/>
    <w:rsid w:val="000D4718"/>
    <w:rsid w:val="000D6E73"/>
    <w:rsid w:val="000D7B0A"/>
    <w:rsid w:val="000E0341"/>
    <w:rsid w:val="00110443"/>
    <w:rsid w:val="00131128"/>
    <w:rsid w:val="00141169"/>
    <w:rsid w:val="00141C90"/>
    <w:rsid w:val="00147008"/>
    <w:rsid w:val="001615ED"/>
    <w:rsid w:val="00170978"/>
    <w:rsid w:val="00183509"/>
    <w:rsid w:val="00185580"/>
    <w:rsid w:val="00190DEC"/>
    <w:rsid w:val="00193EE4"/>
    <w:rsid w:val="001956D1"/>
    <w:rsid w:val="001A4748"/>
    <w:rsid w:val="001B7F65"/>
    <w:rsid w:val="001C03DD"/>
    <w:rsid w:val="001D5C3B"/>
    <w:rsid w:val="001F0BD0"/>
    <w:rsid w:val="002014FD"/>
    <w:rsid w:val="00203565"/>
    <w:rsid w:val="002139D7"/>
    <w:rsid w:val="00221F54"/>
    <w:rsid w:val="002229BC"/>
    <w:rsid w:val="002268AE"/>
    <w:rsid w:val="002322C8"/>
    <w:rsid w:val="002445AB"/>
    <w:rsid w:val="002506DB"/>
    <w:rsid w:val="00251528"/>
    <w:rsid w:val="00272C8D"/>
    <w:rsid w:val="0027304B"/>
    <w:rsid w:val="002826D1"/>
    <w:rsid w:val="00284DFC"/>
    <w:rsid w:val="002A5E19"/>
    <w:rsid w:val="002B1AFA"/>
    <w:rsid w:val="002B2EE1"/>
    <w:rsid w:val="002C0265"/>
    <w:rsid w:val="002C41C9"/>
    <w:rsid w:val="002D19B3"/>
    <w:rsid w:val="002D1F81"/>
    <w:rsid w:val="002E5D77"/>
    <w:rsid w:val="002F4664"/>
    <w:rsid w:val="0030645C"/>
    <w:rsid w:val="0030729D"/>
    <w:rsid w:val="00312682"/>
    <w:rsid w:val="00316DF8"/>
    <w:rsid w:val="00334318"/>
    <w:rsid w:val="00357AB1"/>
    <w:rsid w:val="003716D1"/>
    <w:rsid w:val="0038509A"/>
    <w:rsid w:val="00394266"/>
    <w:rsid w:val="003A2F27"/>
    <w:rsid w:val="003A6E61"/>
    <w:rsid w:val="003B27EF"/>
    <w:rsid w:val="003B4C6D"/>
    <w:rsid w:val="003C382A"/>
    <w:rsid w:val="003D1B80"/>
    <w:rsid w:val="003F0B02"/>
    <w:rsid w:val="003F252D"/>
    <w:rsid w:val="00411704"/>
    <w:rsid w:val="00415730"/>
    <w:rsid w:val="0043036D"/>
    <w:rsid w:val="00435194"/>
    <w:rsid w:val="00435985"/>
    <w:rsid w:val="00443027"/>
    <w:rsid w:val="0044745C"/>
    <w:rsid w:val="00450474"/>
    <w:rsid w:val="00476CA7"/>
    <w:rsid w:val="00477806"/>
    <w:rsid w:val="00490FAE"/>
    <w:rsid w:val="004961B1"/>
    <w:rsid w:val="004A680E"/>
    <w:rsid w:val="004B4A0D"/>
    <w:rsid w:val="005157DF"/>
    <w:rsid w:val="0052288F"/>
    <w:rsid w:val="00530E96"/>
    <w:rsid w:val="005331D9"/>
    <w:rsid w:val="00545ECD"/>
    <w:rsid w:val="00545F83"/>
    <w:rsid w:val="00550CDB"/>
    <w:rsid w:val="00554ECE"/>
    <w:rsid w:val="00566062"/>
    <w:rsid w:val="00576C8B"/>
    <w:rsid w:val="00586887"/>
    <w:rsid w:val="005B50AC"/>
    <w:rsid w:val="005E48BA"/>
    <w:rsid w:val="005E53BA"/>
    <w:rsid w:val="005F1A6F"/>
    <w:rsid w:val="005F2D56"/>
    <w:rsid w:val="00621328"/>
    <w:rsid w:val="006315B8"/>
    <w:rsid w:val="00634456"/>
    <w:rsid w:val="00672FC0"/>
    <w:rsid w:val="006B16FF"/>
    <w:rsid w:val="006C5F1A"/>
    <w:rsid w:val="006E0754"/>
    <w:rsid w:val="00724464"/>
    <w:rsid w:val="00751389"/>
    <w:rsid w:val="00791AAA"/>
    <w:rsid w:val="007922B7"/>
    <w:rsid w:val="007F11CD"/>
    <w:rsid w:val="007F3C87"/>
    <w:rsid w:val="008016CE"/>
    <w:rsid w:val="008369E9"/>
    <w:rsid w:val="0084456B"/>
    <w:rsid w:val="008557C4"/>
    <w:rsid w:val="0089752E"/>
    <w:rsid w:val="00897CF7"/>
    <w:rsid w:val="008B1A55"/>
    <w:rsid w:val="008C1AFE"/>
    <w:rsid w:val="008C7517"/>
    <w:rsid w:val="008D0605"/>
    <w:rsid w:val="008D37F3"/>
    <w:rsid w:val="008F0B13"/>
    <w:rsid w:val="008F278B"/>
    <w:rsid w:val="00900CBC"/>
    <w:rsid w:val="009138FE"/>
    <w:rsid w:val="009333D6"/>
    <w:rsid w:val="00957592"/>
    <w:rsid w:val="00961F6C"/>
    <w:rsid w:val="00962A1D"/>
    <w:rsid w:val="0096636B"/>
    <w:rsid w:val="00986816"/>
    <w:rsid w:val="00995EE9"/>
    <w:rsid w:val="009C0F16"/>
    <w:rsid w:val="009C4EA1"/>
    <w:rsid w:val="009D0585"/>
    <w:rsid w:val="009F6EFF"/>
    <w:rsid w:val="00A1373D"/>
    <w:rsid w:val="00A27C29"/>
    <w:rsid w:val="00A3200B"/>
    <w:rsid w:val="00A574C9"/>
    <w:rsid w:val="00A61508"/>
    <w:rsid w:val="00A65DC5"/>
    <w:rsid w:val="00A65EC7"/>
    <w:rsid w:val="00A767C3"/>
    <w:rsid w:val="00A84537"/>
    <w:rsid w:val="00A94CB3"/>
    <w:rsid w:val="00AA118B"/>
    <w:rsid w:val="00AC26D1"/>
    <w:rsid w:val="00AE7892"/>
    <w:rsid w:val="00AE7CE3"/>
    <w:rsid w:val="00AF5E8B"/>
    <w:rsid w:val="00AF6A6C"/>
    <w:rsid w:val="00B43782"/>
    <w:rsid w:val="00B74672"/>
    <w:rsid w:val="00B822A6"/>
    <w:rsid w:val="00B858BD"/>
    <w:rsid w:val="00B92233"/>
    <w:rsid w:val="00B922AA"/>
    <w:rsid w:val="00BA0EA1"/>
    <w:rsid w:val="00BC7312"/>
    <w:rsid w:val="00BE3951"/>
    <w:rsid w:val="00BE6DF1"/>
    <w:rsid w:val="00BE6F2C"/>
    <w:rsid w:val="00BF4CC3"/>
    <w:rsid w:val="00C05013"/>
    <w:rsid w:val="00C13831"/>
    <w:rsid w:val="00C408E4"/>
    <w:rsid w:val="00C804E0"/>
    <w:rsid w:val="00C86EEA"/>
    <w:rsid w:val="00C938E2"/>
    <w:rsid w:val="00CA7C9A"/>
    <w:rsid w:val="00CE38C0"/>
    <w:rsid w:val="00CE4CC2"/>
    <w:rsid w:val="00CF092F"/>
    <w:rsid w:val="00CF12A7"/>
    <w:rsid w:val="00D116B3"/>
    <w:rsid w:val="00D30360"/>
    <w:rsid w:val="00D32335"/>
    <w:rsid w:val="00D47D12"/>
    <w:rsid w:val="00D514E3"/>
    <w:rsid w:val="00D51EFB"/>
    <w:rsid w:val="00D66557"/>
    <w:rsid w:val="00D67ADC"/>
    <w:rsid w:val="00D67FED"/>
    <w:rsid w:val="00D730E6"/>
    <w:rsid w:val="00DB2F86"/>
    <w:rsid w:val="00DC1096"/>
    <w:rsid w:val="00DD1A18"/>
    <w:rsid w:val="00DF2129"/>
    <w:rsid w:val="00DF3152"/>
    <w:rsid w:val="00E00789"/>
    <w:rsid w:val="00E00D1D"/>
    <w:rsid w:val="00E059D9"/>
    <w:rsid w:val="00E06DDA"/>
    <w:rsid w:val="00E31003"/>
    <w:rsid w:val="00E3383E"/>
    <w:rsid w:val="00E60548"/>
    <w:rsid w:val="00E63BC9"/>
    <w:rsid w:val="00E7136B"/>
    <w:rsid w:val="00E74105"/>
    <w:rsid w:val="00E84083"/>
    <w:rsid w:val="00EB153B"/>
    <w:rsid w:val="00EB720B"/>
    <w:rsid w:val="00EC1375"/>
    <w:rsid w:val="00ED2B89"/>
    <w:rsid w:val="00EE23C5"/>
    <w:rsid w:val="00EF09F1"/>
    <w:rsid w:val="00EF458F"/>
    <w:rsid w:val="00F34492"/>
    <w:rsid w:val="00F363ED"/>
    <w:rsid w:val="00F36683"/>
    <w:rsid w:val="00F44D49"/>
    <w:rsid w:val="00F45BAD"/>
    <w:rsid w:val="00F52C5A"/>
    <w:rsid w:val="00F6311A"/>
    <w:rsid w:val="00F82FB4"/>
    <w:rsid w:val="00FA0B76"/>
    <w:rsid w:val="00FA7673"/>
    <w:rsid w:val="00FB5A07"/>
    <w:rsid w:val="00FD772B"/>
    <w:rsid w:val="00FF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8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76C8B"/>
    <w:pPr>
      <w:spacing w:before="108" w:after="108"/>
      <w:ind w:firstLine="0"/>
      <w:jc w:val="center"/>
      <w:outlineLvl w:val="0"/>
    </w:pPr>
    <w:rPr>
      <w:b/>
      <w:bCs/>
      <w:color w:val="26282F"/>
    </w:rPr>
  </w:style>
  <w:style w:type="paragraph" w:styleId="2">
    <w:name w:val="heading 2"/>
    <w:basedOn w:val="1"/>
    <w:next w:val="a"/>
    <w:link w:val="20"/>
    <w:uiPriority w:val="99"/>
    <w:qFormat/>
    <w:rsid w:val="00576C8B"/>
    <w:pPr>
      <w:outlineLvl w:val="1"/>
    </w:pPr>
  </w:style>
  <w:style w:type="paragraph" w:styleId="3">
    <w:name w:val="heading 3"/>
    <w:basedOn w:val="2"/>
    <w:next w:val="a"/>
    <w:link w:val="30"/>
    <w:uiPriority w:val="99"/>
    <w:qFormat/>
    <w:rsid w:val="00576C8B"/>
    <w:pPr>
      <w:outlineLvl w:val="2"/>
    </w:pPr>
  </w:style>
  <w:style w:type="paragraph" w:styleId="4">
    <w:name w:val="heading 4"/>
    <w:basedOn w:val="3"/>
    <w:next w:val="a"/>
    <w:link w:val="40"/>
    <w:uiPriority w:val="99"/>
    <w:qFormat/>
    <w:rsid w:val="00576C8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76C8B"/>
    <w:rPr>
      <w:b/>
      <w:bCs/>
      <w:color w:val="26282F"/>
    </w:rPr>
  </w:style>
  <w:style w:type="character" w:customStyle="1" w:styleId="a4">
    <w:name w:val="Гипертекстовая ссылка"/>
    <w:basedOn w:val="a3"/>
    <w:uiPriority w:val="99"/>
    <w:rsid w:val="00576C8B"/>
    <w:rPr>
      <w:color w:val="106BBE"/>
    </w:rPr>
  </w:style>
  <w:style w:type="character" w:customStyle="1" w:styleId="a5">
    <w:name w:val="Активная гипертекстовая ссылка"/>
    <w:basedOn w:val="a4"/>
    <w:uiPriority w:val="99"/>
    <w:rsid w:val="00576C8B"/>
    <w:rPr>
      <w:u w:val="single"/>
    </w:rPr>
  </w:style>
  <w:style w:type="paragraph" w:customStyle="1" w:styleId="a6">
    <w:name w:val="Внимание"/>
    <w:basedOn w:val="a"/>
    <w:next w:val="a"/>
    <w:uiPriority w:val="99"/>
    <w:rsid w:val="00576C8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6C8B"/>
  </w:style>
  <w:style w:type="paragraph" w:customStyle="1" w:styleId="a8">
    <w:name w:val="Внимание: недобросовестность!"/>
    <w:basedOn w:val="a6"/>
    <w:next w:val="a"/>
    <w:uiPriority w:val="99"/>
    <w:rsid w:val="00576C8B"/>
  </w:style>
  <w:style w:type="character" w:customStyle="1" w:styleId="a9">
    <w:name w:val="Выделение для Базового Поиска"/>
    <w:basedOn w:val="a3"/>
    <w:uiPriority w:val="99"/>
    <w:rsid w:val="00576C8B"/>
    <w:rPr>
      <w:color w:val="0058A9"/>
    </w:rPr>
  </w:style>
  <w:style w:type="character" w:customStyle="1" w:styleId="aa">
    <w:name w:val="Выделение для Базового Поиска (курсив)"/>
    <w:basedOn w:val="a9"/>
    <w:uiPriority w:val="99"/>
    <w:rsid w:val="00576C8B"/>
    <w:rPr>
      <w:i/>
      <w:iCs/>
    </w:rPr>
  </w:style>
  <w:style w:type="paragraph" w:customStyle="1" w:styleId="ab">
    <w:name w:val="Дочерний элемент списка"/>
    <w:basedOn w:val="a"/>
    <w:next w:val="a"/>
    <w:uiPriority w:val="99"/>
    <w:rsid w:val="00576C8B"/>
    <w:pPr>
      <w:ind w:firstLine="0"/>
    </w:pPr>
    <w:rPr>
      <w:color w:val="868381"/>
      <w:sz w:val="20"/>
      <w:szCs w:val="20"/>
    </w:rPr>
  </w:style>
  <w:style w:type="paragraph" w:customStyle="1" w:styleId="ac">
    <w:name w:val="Основное меню (преемственное)"/>
    <w:basedOn w:val="a"/>
    <w:next w:val="a"/>
    <w:uiPriority w:val="99"/>
    <w:rsid w:val="00576C8B"/>
    <w:rPr>
      <w:rFonts w:ascii="Verdana" w:hAnsi="Verdana" w:cs="Verdana"/>
      <w:sz w:val="22"/>
      <w:szCs w:val="22"/>
    </w:rPr>
  </w:style>
  <w:style w:type="paragraph" w:customStyle="1" w:styleId="ad">
    <w:name w:val="Заголовок"/>
    <w:basedOn w:val="ac"/>
    <w:next w:val="a"/>
    <w:uiPriority w:val="99"/>
    <w:rsid w:val="00576C8B"/>
    <w:rPr>
      <w:b/>
      <w:bCs/>
      <w:color w:val="0058A9"/>
      <w:shd w:val="clear" w:color="auto" w:fill="D4D0C8"/>
    </w:rPr>
  </w:style>
  <w:style w:type="character" w:customStyle="1" w:styleId="10">
    <w:name w:val="Заголовок 1 Знак"/>
    <w:basedOn w:val="a0"/>
    <w:link w:val="1"/>
    <w:uiPriority w:val="9"/>
    <w:rsid w:val="00576C8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76C8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76C8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76C8B"/>
    <w:rPr>
      <w:b/>
      <w:bCs/>
      <w:sz w:val="28"/>
      <w:szCs w:val="28"/>
    </w:rPr>
  </w:style>
  <w:style w:type="paragraph" w:customStyle="1" w:styleId="ae">
    <w:name w:val="Заголовок группы контролов"/>
    <w:basedOn w:val="a"/>
    <w:next w:val="a"/>
    <w:uiPriority w:val="99"/>
    <w:rsid w:val="00576C8B"/>
    <w:rPr>
      <w:b/>
      <w:bCs/>
      <w:color w:val="000000"/>
    </w:rPr>
  </w:style>
  <w:style w:type="paragraph" w:customStyle="1" w:styleId="af">
    <w:name w:val="Заголовок для информации об изменениях"/>
    <w:basedOn w:val="1"/>
    <w:next w:val="a"/>
    <w:uiPriority w:val="99"/>
    <w:rsid w:val="00576C8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76C8B"/>
    <w:rPr>
      <w:i/>
      <w:iCs/>
      <w:color w:val="000080"/>
      <w:sz w:val="22"/>
      <w:szCs w:val="22"/>
    </w:rPr>
  </w:style>
  <w:style w:type="character" w:customStyle="1" w:styleId="af1">
    <w:name w:val="Заголовок своего сообщения"/>
    <w:basedOn w:val="a3"/>
    <w:uiPriority w:val="99"/>
    <w:rsid w:val="00576C8B"/>
  </w:style>
  <w:style w:type="paragraph" w:customStyle="1" w:styleId="af2">
    <w:name w:val="Заголовок статьи"/>
    <w:basedOn w:val="a"/>
    <w:next w:val="a"/>
    <w:uiPriority w:val="99"/>
    <w:rsid w:val="00576C8B"/>
    <w:pPr>
      <w:ind w:left="1612" w:hanging="892"/>
    </w:pPr>
  </w:style>
  <w:style w:type="character" w:customStyle="1" w:styleId="af3">
    <w:name w:val="Заголовок чужого сообщения"/>
    <w:basedOn w:val="a3"/>
    <w:uiPriority w:val="99"/>
    <w:rsid w:val="00576C8B"/>
    <w:rPr>
      <w:color w:val="FF0000"/>
    </w:rPr>
  </w:style>
  <w:style w:type="paragraph" w:customStyle="1" w:styleId="af4">
    <w:name w:val="Заголовок ЭР (левое окно)"/>
    <w:basedOn w:val="a"/>
    <w:next w:val="a"/>
    <w:uiPriority w:val="99"/>
    <w:rsid w:val="00576C8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76C8B"/>
    <w:pPr>
      <w:spacing w:after="0"/>
      <w:jc w:val="left"/>
    </w:pPr>
  </w:style>
  <w:style w:type="paragraph" w:customStyle="1" w:styleId="af6">
    <w:name w:val="Интерактивный заголовок"/>
    <w:basedOn w:val="ad"/>
    <w:next w:val="a"/>
    <w:uiPriority w:val="99"/>
    <w:rsid w:val="00576C8B"/>
    <w:rPr>
      <w:u w:val="single"/>
    </w:rPr>
  </w:style>
  <w:style w:type="paragraph" w:customStyle="1" w:styleId="af7">
    <w:name w:val="Текст информации об изменениях"/>
    <w:basedOn w:val="a"/>
    <w:next w:val="a"/>
    <w:uiPriority w:val="99"/>
    <w:rsid w:val="00576C8B"/>
    <w:rPr>
      <w:color w:val="353842"/>
      <w:sz w:val="18"/>
      <w:szCs w:val="18"/>
    </w:rPr>
  </w:style>
  <w:style w:type="paragraph" w:customStyle="1" w:styleId="af8">
    <w:name w:val="Информация об изменениях"/>
    <w:basedOn w:val="af7"/>
    <w:next w:val="a"/>
    <w:uiPriority w:val="99"/>
    <w:rsid w:val="00576C8B"/>
    <w:pPr>
      <w:spacing w:before="180"/>
      <w:ind w:left="360" w:right="360" w:firstLine="0"/>
    </w:pPr>
    <w:rPr>
      <w:shd w:val="clear" w:color="auto" w:fill="EAEFED"/>
    </w:rPr>
  </w:style>
  <w:style w:type="paragraph" w:customStyle="1" w:styleId="af9">
    <w:name w:val="Текст (справка)"/>
    <w:basedOn w:val="a"/>
    <w:next w:val="a"/>
    <w:uiPriority w:val="99"/>
    <w:rsid w:val="00576C8B"/>
    <w:pPr>
      <w:ind w:left="170" w:right="170" w:firstLine="0"/>
      <w:jc w:val="left"/>
    </w:pPr>
  </w:style>
  <w:style w:type="paragraph" w:customStyle="1" w:styleId="afa">
    <w:name w:val="Комментарий"/>
    <w:basedOn w:val="af9"/>
    <w:next w:val="a"/>
    <w:uiPriority w:val="99"/>
    <w:rsid w:val="00576C8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76C8B"/>
    <w:rPr>
      <w:i/>
      <w:iCs/>
    </w:rPr>
  </w:style>
  <w:style w:type="paragraph" w:customStyle="1" w:styleId="afc">
    <w:name w:val="Текст (лев. подпись)"/>
    <w:basedOn w:val="a"/>
    <w:next w:val="a"/>
    <w:uiPriority w:val="99"/>
    <w:rsid w:val="00576C8B"/>
    <w:pPr>
      <w:ind w:firstLine="0"/>
      <w:jc w:val="left"/>
    </w:pPr>
  </w:style>
  <w:style w:type="paragraph" w:customStyle="1" w:styleId="afd">
    <w:name w:val="Колонтитул (левый)"/>
    <w:basedOn w:val="afc"/>
    <w:next w:val="a"/>
    <w:uiPriority w:val="99"/>
    <w:rsid w:val="00576C8B"/>
    <w:rPr>
      <w:sz w:val="14"/>
      <w:szCs w:val="14"/>
    </w:rPr>
  </w:style>
  <w:style w:type="paragraph" w:customStyle="1" w:styleId="afe">
    <w:name w:val="Текст (прав. подпись)"/>
    <w:basedOn w:val="a"/>
    <w:next w:val="a"/>
    <w:uiPriority w:val="99"/>
    <w:rsid w:val="00576C8B"/>
    <w:pPr>
      <w:ind w:firstLine="0"/>
      <w:jc w:val="right"/>
    </w:pPr>
  </w:style>
  <w:style w:type="paragraph" w:customStyle="1" w:styleId="aff">
    <w:name w:val="Колонтитул (правый)"/>
    <w:basedOn w:val="afe"/>
    <w:next w:val="a"/>
    <w:uiPriority w:val="99"/>
    <w:rsid w:val="00576C8B"/>
    <w:rPr>
      <w:sz w:val="14"/>
      <w:szCs w:val="14"/>
    </w:rPr>
  </w:style>
  <w:style w:type="paragraph" w:customStyle="1" w:styleId="aff0">
    <w:name w:val="Комментарий пользователя"/>
    <w:basedOn w:val="afa"/>
    <w:next w:val="a"/>
    <w:uiPriority w:val="99"/>
    <w:rsid w:val="00576C8B"/>
    <w:pPr>
      <w:jc w:val="left"/>
    </w:pPr>
    <w:rPr>
      <w:shd w:val="clear" w:color="auto" w:fill="FFDFE0"/>
    </w:rPr>
  </w:style>
  <w:style w:type="paragraph" w:customStyle="1" w:styleId="aff1">
    <w:name w:val="Куда обратиться?"/>
    <w:basedOn w:val="a6"/>
    <w:next w:val="a"/>
    <w:uiPriority w:val="99"/>
    <w:rsid w:val="00576C8B"/>
  </w:style>
  <w:style w:type="paragraph" w:customStyle="1" w:styleId="aff2">
    <w:name w:val="Моноширинный"/>
    <w:basedOn w:val="a"/>
    <w:next w:val="a"/>
    <w:uiPriority w:val="99"/>
    <w:rsid w:val="00576C8B"/>
    <w:pPr>
      <w:ind w:firstLine="0"/>
      <w:jc w:val="left"/>
    </w:pPr>
    <w:rPr>
      <w:rFonts w:ascii="Courier New" w:hAnsi="Courier New" w:cs="Courier New"/>
    </w:rPr>
  </w:style>
  <w:style w:type="character" w:customStyle="1" w:styleId="aff3">
    <w:name w:val="Найденные слова"/>
    <w:basedOn w:val="a3"/>
    <w:uiPriority w:val="99"/>
    <w:rsid w:val="00576C8B"/>
    <w:rPr>
      <w:shd w:val="clear" w:color="auto" w:fill="FFF580"/>
    </w:rPr>
  </w:style>
  <w:style w:type="character" w:customStyle="1" w:styleId="aff4">
    <w:name w:val="Не вступил в силу"/>
    <w:basedOn w:val="a3"/>
    <w:uiPriority w:val="99"/>
    <w:rsid w:val="00576C8B"/>
    <w:rPr>
      <w:color w:val="000000"/>
      <w:shd w:val="clear" w:color="auto" w:fill="D8EDE8"/>
    </w:rPr>
  </w:style>
  <w:style w:type="paragraph" w:customStyle="1" w:styleId="aff5">
    <w:name w:val="Необходимые документы"/>
    <w:basedOn w:val="a6"/>
    <w:next w:val="a"/>
    <w:uiPriority w:val="99"/>
    <w:rsid w:val="00576C8B"/>
    <w:pPr>
      <w:ind w:firstLine="118"/>
    </w:pPr>
  </w:style>
  <w:style w:type="paragraph" w:customStyle="1" w:styleId="aff6">
    <w:name w:val="Нормальный (таблица)"/>
    <w:basedOn w:val="a"/>
    <w:next w:val="a"/>
    <w:uiPriority w:val="99"/>
    <w:rsid w:val="00576C8B"/>
    <w:pPr>
      <w:ind w:firstLine="0"/>
    </w:pPr>
  </w:style>
  <w:style w:type="paragraph" w:customStyle="1" w:styleId="aff7">
    <w:name w:val="Таблицы (моноширинный)"/>
    <w:basedOn w:val="a"/>
    <w:next w:val="a"/>
    <w:uiPriority w:val="99"/>
    <w:rsid w:val="00576C8B"/>
    <w:pPr>
      <w:ind w:firstLine="0"/>
      <w:jc w:val="left"/>
    </w:pPr>
    <w:rPr>
      <w:rFonts w:ascii="Courier New" w:hAnsi="Courier New" w:cs="Courier New"/>
    </w:rPr>
  </w:style>
  <w:style w:type="paragraph" w:customStyle="1" w:styleId="aff8">
    <w:name w:val="Оглавление"/>
    <w:basedOn w:val="aff7"/>
    <w:next w:val="a"/>
    <w:uiPriority w:val="99"/>
    <w:rsid w:val="00576C8B"/>
    <w:pPr>
      <w:ind w:left="140"/>
    </w:pPr>
  </w:style>
  <w:style w:type="character" w:customStyle="1" w:styleId="aff9">
    <w:name w:val="Опечатки"/>
    <w:uiPriority w:val="99"/>
    <w:rsid w:val="00576C8B"/>
    <w:rPr>
      <w:color w:val="FF0000"/>
    </w:rPr>
  </w:style>
  <w:style w:type="paragraph" w:customStyle="1" w:styleId="affa">
    <w:name w:val="Переменная часть"/>
    <w:basedOn w:val="ac"/>
    <w:next w:val="a"/>
    <w:uiPriority w:val="99"/>
    <w:rsid w:val="00576C8B"/>
    <w:rPr>
      <w:sz w:val="18"/>
      <w:szCs w:val="18"/>
    </w:rPr>
  </w:style>
  <w:style w:type="paragraph" w:customStyle="1" w:styleId="affb">
    <w:name w:val="Подвал для информации об изменениях"/>
    <w:basedOn w:val="1"/>
    <w:next w:val="a"/>
    <w:uiPriority w:val="99"/>
    <w:rsid w:val="00576C8B"/>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76C8B"/>
    <w:rPr>
      <w:b/>
      <w:bCs/>
    </w:rPr>
  </w:style>
  <w:style w:type="paragraph" w:customStyle="1" w:styleId="affd">
    <w:name w:val="Подчёркнуный текст"/>
    <w:basedOn w:val="a"/>
    <w:next w:val="a"/>
    <w:uiPriority w:val="99"/>
    <w:rsid w:val="00576C8B"/>
  </w:style>
  <w:style w:type="paragraph" w:customStyle="1" w:styleId="affe">
    <w:name w:val="Постоянная часть"/>
    <w:basedOn w:val="ac"/>
    <w:next w:val="a"/>
    <w:uiPriority w:val="99"/>
    <w:rsid w:val="00576C8B"/>
    <w:rPr>
      <w:sz w:val="20"/>
      <w:szCs w:val="20"/>
    </w:rPr>
  </w:style>
  <w:style w:type="paragraph" w:customStyle="1" w:styleId="afff">
    <w:name w:val="Прижатый влево"/>
    <w:basedOn w:val="a"/>
    <w:next w:val="a"/>
    <w:uiPriority w:val="99"/>
    <w:rsid w:val="00576C8B"/>
    <w:pPr>
      <w:ind w:firstLine="0"/>
      <w:jc w:val="left"/>
    </w:pPr>
  </w:style>
  <w:style w:type="paragraph" w:customStyle="1" w:styleId="afff0">
    <w:name w:val="Пример."/>
    <w:basedOn w:val="a6"/>
    <w:next w:val="a"/>
    <w:uiPriority w:val="99"/>
    <w:rsid w:val="00576C8B"/>
  </w:style>
  <w:style w:type="paragraph" w:customStyle="1" w:styleId="afff1">
    <w:name w:val="Примечание."/>
    <w:basedOn w:val="a6"/>
    <w:next w:val="a"/>
    <w:uiPriority w:val="99"/>
    <w:rsid w:val="00576C8B"/>
  </w:style>
  <w:style w:type="character" w:customStyle="1" w:styleId="afff2">
    <w:name w:val="Продолжение ссылки"/>
    <w:basedOn w:val="a4"/>
    <w:uiPriority w:val="99"/>
    <w:rsid w:val="00576C8B"/>
  </w:style>
  <w:style w:type="paragraph" w:customStyle="1" w:styleId="afff3">
    <w:name w:val="Словарная статья"/>
    <w:basedOn w:val="a"/>
    <w:next w:val="a"/>
    <w:uiPriority w:val="99"/>
    <w:rsid w:val="00576C8B"/>
    <w:pPr>
      <w:ind w:right="118" w:firstLine="0"/>
    </w:pPr>
  </w:style>
  <w:style w:type="character" w:customStyle="1" w:styleId="afff4">
    <w:name w:val="Сравнение редакций"/>
    <w:basedOn w:val="a3"/>
    <w:uiPriority w:val="99"/>
    <w:rsid w:val="00576C8B"/>
  </w:style>
  <w:style w:type="character" w:customStyle="1" w:styleId="afff5">
    <w:name w:val="Сравнение редакций. Добавленный фрагмент"/>
    <w:uiPriority w:val="99"/>
    <w:rsid w:val="00576C8B"/>
    <w:rPr>
      <w:color w:val="000000"/>
      <w:shd w:val="clear" w:color="auto" w:fill="C1D7FF"/>
    </w:rPr>
  </w:style>
  <w:style w:type="character" w:customStyle="1" w:styleId="afff6">
    <w:name w:val="Сравнение редакций. Удаленный фрагмент"/>
    <w:uiPriority w:val="99"/>
    <w:rsid w:val="00576C8B"/>
    <w:rPr>
      <w:color w:val="000000"/>
      <w:shd w:val="clear" w:color="auto" w:fill="C4C413"/>
    </w:rPr>
  </w:style>
  <w:style w:type="paragraph" w:customStyle="1" w:styleId="afff7">
    <w:name w:val="Ссылка на официальную публикацию"/>
    <w:basedOn w:val="a"/>
    <w:next w:val="a"/>
    <w:uiPriority w:val="99"/>
    <w:rsid w:val="00576C8B"/>
  </w:style>
  <w:style w:type="paragraph" w:customStyle="1" w:styleId="afff8">
    <w:name w:val="Текст в таблице"/>
    <w:basedOn w:val="aff6"/>
    <w:next w:val="a"/>
    <w:uiPriority w:val="99"/>
    <w:rsid w:val="00576C8B"/>
    <w:pPr>
      <w:ind w:firstLine="500"/>
    </w:pPr>
  </w:style>
  <w:style w:type="paragraph" w:customStyle="1" w:styleId="afff9">
    <w:name w:val="Текст ЭР (см. также)"/>
    <w:basedOn w:val="a"/>
    <w:next w:val="a"/>
    <w:uiPriority w:val="99"/>
    <w:rsid w:val="00576C8B"/>
    <w:pPr>
      <w:spacing w:before="200"/>
      <w:ind w:firstLine="0"/>
      <w:jc w:val="left"/>
    </w:pPr>
    <w:rPr>
      <w:sz w:val="20"/>
      <w:szCs w:val="20"/>
    </w:rPr>
  </w:style>
  <w:style w:type="paragraph" w:customStyle="1" w:styleId="afffa">
    <w:name w:val="Технический комментарий"/>
    <w:basedOn w:val="a"/>
    <w:next w:val="a"/>
    <w:uiPriority w:val="99"/>
    <w:rsid w:val="00576C8B"/>
    <w:pPr>
      <w:ind w:firstLine="0"/>
      <w:jc w:val="left"/>
    </w:pPr>
    <w:rPr>
      <w:color w:val="463F31"/>
      <w:shd w:val="clear" w:color="auto" w:fill="FFFFA6"/>
    </w:rPr>
  </w:style>
  <w:style w:type="character" w:customStyle="1" w:styleId="afffb">
    <w:name w:val="Утратил силу"/>
    <w:basedOn w:val="a3"/>
    <w:uiPriority w:val="99"/>
    <w:rsid w:val="00576C8B"/>
    <w:rPr>
      <w:strike/>
      <w:color w:val="666600"/>
    </w:rPr>
  </w:style>
  <w:style w:type="paragraph" w:customStyle="1" w:styleId="afffc">
    <w:name w:val="Формула"/>
    <w:basedOn w:val="a"/>
    <w:next w:val="a"/>
    <w:uiPriority w:val="99"/>
    <w:rsid w:val="00576C8B"/>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576C8B"/>
    <w:pPr>
      <w:jc w:val="center"/>
    </w:pPr>
  </w:style>
  <w:style w:type="paragraph" w:customStyle="1" w:styleId="-">
    <w:name w:val="ЭР-содержание (правое окно)"/>
    <w:basedOn w:val="a"/>
    <w:next w:val="a"/>
    <w:uiPriority w:val="99"/>
    <w:rsid w:val="00576C8B"/>
    <w:pPr>
      <w:spacing w:before="300"/>
      <w:ind w:firstLine="0"/>
      <w:jc w:val="left"/>
    </w:pPr>
  </w:style>
  <w:style w:type="paragraph" w:customStyle="1" w:styleId="ConsPlusNormal">
    <w:name w:val="ConsPlusNormal"/>
    <w:rsid w:val="00962A1D"/>
    <w:pPr>
      <w:widowControl w:val="0"/>
      <w:autoSpaceDE w:val="0"/>
      <w:autoSpaceDN w:val="0"/>
      <w:adjustRightInd w:val="0"/>
      <w:ind w:firstLine="720"/>
    </w:pPr>
    <w:rPr>
      <w:rFonts w:ascii="Arial" w:hAnsi="Arial" w:cs="Arial"/>
    </w:rPr>
  </w:style>
  <w:style w:type="paragraph" w:customStyle="1" w:styleId="ConsPlusTitle">
    <w:name w:val="ConsPlusTitle"/>
    <w:rsid w:val="00D67FED"/>
    <w:pPr>
      <w:widowControl w:val="0"/>
      <w:autoSpaceDE w:val="0"/>
      <w:autoSpaceDN w:val="0"/>
      <w:adjustRightInd w:val="0"/>
    </w:pPr>
    <w:rPr>
      <w:rFonts w:ascii="Arial" w:hAnsi="Arial" w:cs="Arial"/>
      <w:b/>
      <w:bCs/>
    </w:rPr>
  </w:style>
  <w:style w:type="paragraph" w:customStyle="1" w:styleId="ConsPlusCell">
    <w:name w:val="ConsPlusCell"/>
    <w:rsid w:val="00D67FED"/>
    <w:pPr>
      <w:autoSpaceDE w:val="0"/>
      <w:autoSpaceDN w:val="0"/>
      <w:adjustRightInd w:val="0"/>
    </w:pPr>
    <w:rPr>
      <w:rFonts w:ascii="Times New Roman" w:hAnsi="Times New Roman"/>
      <w:sz w:val="28"/>
      <w:szCs w:val="28"/>
    </w:rPr>
  </w:style>
  <w:style w:type="table" w:styleId="afffe">
    <w:name w:val="Table Grid"/>
    <w:basedOn w:val="a1"/>
    <w:rsid w:val="000A07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938E2"/>
    <w:pPr>
      <w:widowControl w:val="0"/>
      <w:autoSpaceDE w:val="0"/>
      <w:autoSpaceDN w:val="0"/>
      <w:adjustRightInd w:val="0"/>
    </w:pPr>
    <w:rPr>
      <w:rFonts w:ascii="Courier New" w:hAnsi="Courier New" w:cs="Courier New"/>
    </w:rPr>
  </w:style>
  <w:style w:type="paragraph" w:styleId="affff">
    <w:name w:val="No Spacing"/>
    <w:uiPriority w:val="1"/>
    <w:qFormat/>
    <w:rsid w:val="001615ED"/>
    <w:pPr>
      <w:widowControl w:val="0"/>
      <w:autoSpaceDE w:val="0"/>
      <w:autoSpaceDN w:val="0"/>
      <w:adjustRightInd w:val="0"/>
      <w:ind w:firstLine="720"/>
      <w:jc w:val="both"/>
    </w:pPr>
    <w:rPr>
      <w:rFonts w:ascii="Arial" w:hAnsi="Arial" w:cs="Arial"/>
      <w:sz w:val="24"/>
      <w:szCs w:val="24"/>
    </w:rPr>
  </w:style>
  <w:style w:type="paragraph" w:styleId="affff0">
    <w:name w:val="List Paragraph"/>
    <w:basedOn w:val="a"/>
    <w:qFormat/>
    <w:rsid w:val="00F6311A"/>
    <w:pPr>
      <w:widowControl/>
      <w:autoSpaceDE/>
      <w:autoSpaceDN/>
      <w:adjustRightInd/>
      <w:spacing w:after="200" w:line="276" w:lineRule="auto"/>
      <w:ind w:left="720" w:firstLine="0"/>
      <w:jc w:val="left"/>
    </w:pPr>
    <w:rPr>
      <w:rFonts w:ascii="Calibri" w:hAnsi="Calibri" w:cs="Calibri"/>
      <w:sz w:val="22"/>
      <w:szCs w:val="22"/>
      <w:lang w:eastAsia="en-US"/>
    </w:rPr>
  </w:style>
  <w:style w:type="paragraph" w:styleId="affff1">
    <w:name w:val="caption"/>
    <w:basedOn w:val="a"/>
    <w:next w:val="a"/>
    <w:uiPriority w:val="99"/>
    <w:qFormat/>
    <w:rsid w:val="00F6311A"/>
    <w:pPr>
      <w:autoSpaceDE/>
      <w:spacing w:line="200" w:lineRule="atLeast"/>
      <w:ind w:firstLine="0"/>
      <w:jc w:val="center"/>
    </w:pPr>
    <w:rPr>
      <w:rFonts w:ascii="Times New Roman" w:hAnsi="Times New Roman" w:cs="Times New Roman"/>
      <w:b/>
      <w:bCs/>
    </w:rPr>
  </w:style>
  <w:style w:type="paragraph" w:styleId="affff2">
    <w:name w:val="Balloon Text"/>
    <w:basedOn w:val="a"/>
    <w:link w:val="affff3"/>
    <w:uiPriority w:val="99"/>
    <w:semiHidden/>
    <w:unhideWhenUsed/>
    <w:rsid w:val="00F6311A"/>
    <w:rPr>
      <w:rFonts w:ascii="Tahoma" w:hAnsi="Tahoma" w:cs="Tahoma"/>
      <w:sz w:val="16"/>
      <w:szCs w:val="16"/>
    </w:rPr>
  </w:style>
  <w:style w:type="character" w:customStyle="1" w:styleId="affff3">
    <w:name w:val="Текст выноски Знак"/>
    <w:basedOn w:val="a0"/>
    <w:link w:val="affff2"/>
    <w:uiPriority w:val="99"/>
    <w:semiHidden/>
    <w:rsid w:val="00F6311A"/>
    <w:rPr>
      <w:rFonts w:ascii="Tahoma" w:hAnsi="Tahoma" w:cs="Tahoma"/>
      <w:sz w:val="16"/>
      <w:szCs w:val="16"/>
    </w:rPr>
  </w:style>
  <w:style w:type="paragraph" w:styleId="affff4">
    <w:name w:val="header"/>
    <w:basedOn w:val="a"/>
    <w:link w:val="affff5"/>
    <w:uiPriority w:val="99"/>
    <w:semiHidden/>
    <w:unhideWhenUsed/>
    <w:rsid w:val="00394266"/>
    <w:pPr>
      <w:tabs>
        <w:tab w:val="center" w:pos="4677"/>
        <w:tab w:val="right" w:pos="9355"/>
      </w:tabs>
    </w:pPr>
  </w:style>
  <w:style w:type="character" w:customStyle="1" w:styleId="affff5">
    <w:name w:val="Верхний колонтитул Знак"/>
    <w:basedOn w:val="a0"/>
    <w:link w:val="affff4"/>
    <w:uiPriority w:val="99"/>
    <w:semiHidden/>
    <w:rsid w:val="00394266"/>
    <w:rPr>
      <w:rFonts w:ascii="Arial" w:hAnsi="Arial" w:cs="Arial"/>
      <w:sz w:val="24"/>
      <w:szCs w:val="24"/>
    </w:rPr>
  </w:style>
  <w:style w:type="paragraph" w:styleId="affff6">
    <w:name w:val="footer"/>
    <w:basedOn w:val="a"/>
    <w:link w:val="affff7"/>
    <w:uiPriority w:val="99"/>
    <w:semiHidden/>
    <w:unhideWhenUsed/>
    <w:rsid w:val="00394266"/>
    <w:pPr>
      <w:tabs>
        <w:tab w:val="center" w:pos="4677"/>
        <w:tab w:val="right" w:pos="9355"/>
      </w:tabs>
    </w:pPr>
  </w:style>
  <w:style w:type="character" w:customStyle="1" w:styleId="affff7">
    <w:name w:val="Нижний колонтитул Знак"/>
    <w:basedOn w:val="a0"/>
    <w:link w:val="affff6"/>
    <w:uiPriority w:val="99"/>
    <w:semiHidden/>
    <w:rsid w:val="00394266"/>
    <w:rPr>
      <w:rFonts w:ascii="Arial" w:hAnsi="Arial" w:cs="Arial"/>
      <w:sz w:val="24"/>
      <w:szCs w:val="24"/>
    </w:rPr>
  </w:style>
  <w:style w:type="paragraph" w:customStyle="1" w:styleId="affff8">
    <w:name w:val="Содержимое таблицы"/>
    <w:basedOn w:val="a"/>
    <w:rsid w:val="00394266"/>
    <w:pPr>
      <w:suppressLineNumbers/>
      <w:suppressAutoHyphens/>
      <w:autoSpaceDE/>
      <w:autoSpaceDN/>
      <w:adjustRightInd/>
      <w:ind w:firstLine="0"/>
      <w:jc w:val="left"/>
    </w:pPr>
    <w:rPr>
      <w:rFonts w:ascii="Times New Roman" w:eastAsia="Lucida Sans Unicode" w:hAnsi="Times New Roman" w:cs="Tahoma"/>
      <w:color w:val="000000"/>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6AC5-94E0-4160-B50D-36AC5E5A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3271</Words>
  <Characters>24505</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27721</CharactersWithSpaces>
  <SharedDoc>false</SharedDoc>
  <HLinks>
    <vt:vector size="72" baseType="variant">
      <vt:variant>
        <vt:i4>2752531</vt:i4>
      </vt:variant>
      <vt:variant>
        <vt:i4>33</vt:i4>
      </vt:variant>
      <vt:variant>
        <vt:i4>0</vt:i4>
      </vt:variant>
      <vt:variant>
        <vt:i4>5</vt:i4>
      </vt:variant>
      <vt:variant>
        <vt:lpwstr/>
      </vt:variant>
      <vt:variant>
        <vt:lpwstr>sub_10300</vt:lpwstr>
      </vt:variant>
      <vt:variant>
        <vt:i4>2752530</vt:i4>
      </vt:variant>
      <vt:variant>
        <vt:i4>30</vt:i4>
      </vt:variant>
      <vt:variant>
        <vt:i4>0</vt:i4>
      </vt:variant>
      <vt:variant>
        <vt:i4>5</vt:i4>
      </vt:variant>
      <vt:variant>
        <vt:lpwstr/>
      </vt:variant>
      <vt:variant>
        <vt:lpwstr>sub_10200</vt:lpwstr>
      </vt:variant>
      <vt:variant>
        <vt:i4>2752529</vt:i4>
      </vt:variant>
      <vt:variant>
        <vt:i4>27</vt:i4>
      </vt:variant>
      <vt:variant>
        <vt:i4>0</vt:i4>
      </vt:variant>
      <vt:variant>
        <vt:i4>5</vt:i4>
      </vt:variant>
      <vt:variant>
        <vt:lpwstr/>
      </vt:variant>
      <vt:variant>
        <vt:lpwstr>sub_10100</vt:lpwstr>
      </vt:variant>
      <vt:variant>
        <vt:i4>2752531</vt:i4>
      </vt:variant>
      <vt:variant>
        <vt:i4>24</vt:i4>
      </vt:variant>
      <vt:variant>
        <vt:i4>0</vt:i4>
      </vt:variant>
      <vt:variant>
        <vt:i4>5</vt:i4>
      </vt:variant>
      <vt:variant>
        <vt:lpwstr/>
      </vt:variant>
      <vt:variant>
        <vt:lpwstr>sub_10300</vt:lpwstr>
      </vt:variant>
      <vt:variant>
        <vt:i4>2752530</vt:i4>
      </vt:variant>
      <vt:variant>
        <vt:i4>21</vt:i4>
      </vt:variant>
      <vt:variant>
        <vt:i4>0</vt:i4>
      </vt:variant>
      <vt:variant>
        <vt:i4>5</vt:i4>
      </vt:variant>
      <vt:variant>
        <vt:lpwstr/>
      </vt:variant>
      <vt:variant>
        <vt:lpwstr>sub_10200</vt:lpwstr>
      </vt:variant>
      <vt:variant>
        <vt:i4>2752529</vt:i4>
      </vt:variant>
      <vt:variant>
        <vt:i4>18</vt:i4>
      </vt:variant>
      <vt:variant>
        <vt:i4>0</vt:i4>
      </vt:variant>
      <vt:variant>
        <vt:i4>5</vt:i4>
      </vt:variant>
      <vt:variant>
        <vt:lpwstr/>
      </vt:variant>
      <vt:variant>
        <vt:lpwstr>sub_10100</vt:lpwstr>
      </vt:variant>
      <vt:variant>
        <vt:i4>2752531</vt:i4>
      </vt:variant>
      <vt:variant>
        <vt:i4>15</vt:i4>
      </vt:variant>
      <vt:variant>
        <vt:i4>0</vt:i4>
      </vt:variant>
      <vt:variant>
        <vt:i4>5</vt:i4>
      </vt:variant>
      <vt:variant>
        <vt:lpwstr/>
      </vt:variant>
      <vt:variant>
        <vt:lpwstr>sub_10300</vt:lpwstr>
      </vt:variant>
      <vt:variant>
        <vt:i4>2752530</vt:i4>
      </vt:variant>
      <vt:variant>
        <vt:i4>12</vt:i4>
      </vt:variant>
      <vt:variant>
        <vt:i4>0</vt:i4>
      </vt:variant>
      <vt:variant>
        <vt:i4>5</vt:i4>
      </vt:variant>
      <vt:variant>
        <vt:lpwstr/>
      </vt:variant>
      <vt:variant>
        <vt:lpwstr>sub_10200</vt:lpwstr>
      </vt:variant>
      <vt:variant>
        <vt:i4>2752529</vt:i4>
      </vt:variant>
      <vt:variant>
        <vt:i4>9</vt:i4>
      </vt:variant>
      <vt:variant>
        <vt:i4>0</vt:i4>
      </vt:variant>
      <vt:variant>
        <vt:i4>5</vt:i4>
      </vt:variant>
      <vt:variant>
        <vt:lpwstr/>
      </vt:variant>
      <vt:variant>
        <vt:lpwstr>sub_10100</vt:lpwstr>
      </vt:variant>
      <vt:variant>
        <vt:i4>2752531</vt:i4>
      </vt:variant>
      <vt:variant>
        <vt:i4>6</vt:i4>
      </vt:variant>
      <vt:variant>
        <vt:i4>0</vt:i4>
      </vt:variant>
      <vt:variant>
        <vt:i4>5</vt:i4>
      </vt:variant>
      <vt:variant>
        <vt:lpwstr/>
      </vt:variant>
      <vt:variant>
        <vt:lpwstr>sub_10300</vt:lpwstr>
      </vt:variant>
      <vt:variant>
        <vt:i4>2752530</vt:i4>
      </vt:variant>
      <vt:variant>
        <vt:i4>3</vt:i4>
      </vt:variant>
      <vt:variant>
        <vt:i4>0</vt:i4>
      </vt:variant>
      <vt:variant>
        <vt:i4>5</vt:i4>
      </vt:variant>
      <vt:variant>
        <vt:lpwstr/>
      </vt:variant>
      <vt:variant>
        <vt:lpwstr>sub_10200</vt:lpwstr>
      </vt:variant>
      <vt:variant>
        <vt:i4>2752529</vt:i4>
      </vt:variant>
      <vt:variant>
        <vt:i4>0</vt:i4>
      </vt:variant>
      <vt:variant>
        <vt:i4>0</vt:i4>
      </vt:variant>
      <vt:variant>
        <vt:i4>5</vt:i4>
      </vt:variant>
      <vt:variant>
        <vt:lpwstr/>
      </vt:variant>
      <vt:variant>
        <vt:lpwstr>sub_10100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Белугина</cp:lastModifiedBy>
  <cp:revision>7</cp:revision>
  <cp:lastPrinted>2020-09-22T05:53:00Z</cp:lastPrinted>
  <dcterms:created xsi:type="dcterms:W3CDTF">2020-06-23T13:17:00Z</dcterms:created>
  <dcterms:modified xsi:type="dcterms:W3CDTF">2020-09-25T07:15:00Z</dcterms:modified>
</cp:coreProperties>
</file>