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rFonts w:ascii="Tinos" w:hAnsi="Tinos" w:cs="Tinos" w:eastAsia="Tinos"/>
          <w:b/>
          <w:bCs/>
          <w:sz w:val="24"/>
          <w:szCs w:val="28"/>
        </w:rPr>
      </w:pP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Заключение 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center"/>
        <w:rPr>
          <w:rFonts w:ascii="Tinos" w:hAnsi="Tinos" w:cs="Tinos" w:eastAsia="Tinos"/>
          <w:b/>
          <w:bCs/>
          <w:sz w:val="24"/>
          <w:szCs w:val="28"/>
        </w:rPr>
      </w:pP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муниципального образования город 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Ершов 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4"/>
          <w:szCs w:val="28"/>
          <w:lang w:bidi="en-US"/>
        </w:rPr>
        <w:t xml:space="preserve">Саратовской области»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32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20.12.2023 г.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rFonts w:ascii="Tinos" w:hAnsi="Tinos" w:cs="Tinos" w:eastAsia="Tinos"/>
          <w:sz w:val="24"/>
          <w:szCs w:val="28"/>
        </w:rPr>
        <w:t xml:space="preserve"> проведены в соответствии с Градостроительн</w:t>
      </w:r>
      <w:r>
        <w:rPr>
          <w:rFonts w:ascii="Tinos" w:hAnsi="Tinos" w:cs="Tinos" w:eastAsia="Tinos"/>
          <w:sz w:val="24"/>
          <w:szCs w:val="28"/>
        </w:rPr>
        <w:t xml:space="preserve">ым</w:t>
      </w:r>
      <w:r>
        <w:rPr>
          <w:rFonts w:ascii="Tinos" w:hAnsi="Tinos" w:cs="Tinos" w:eastAsia="Tinos"/>
          <w:sz w:val="24"/>
          <w:szCs w:val="28"/>
        </w:rPr>
        <w:t xml:space="preserve"> кодекс</w:t>
      </w:r>
      <w:r>
        <w:rPr>
          <w:rFonts w:ascii="Tinos" w:hAnsi="Tinos" w:cs="Tinos" w:eastAsia="Tinos"/>
          <w:sz w:val="24"/>
          <w:szCs w:val="28"/>
        </w:rPr>
        <w:t xml:space="preserve">ом</w:t>
      </w:r>
      <w:r>
        <w:rPr>
          <w:rFonts w:ascii="Tinos" w:hAnsi="Tinos" w:cs="Tinos" w:eastAsia="Tinos"/>
          <w:sz w:val="24"/>
          <w:szCs w:val="28"/>
        </w:rPr>
        <w:t xml:space="preserve">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4"/>
          <w:szCs w:val="28"/>
        </w:rPr>
        <w:t xml:space="preserve">Решением</w:t>
      </w:r>
      <w:r>
        <w:rPr>
          <w:rFonts w:ascii="Tinos" w:hAnsi="Tinos" w:cs="Tinos" w:eastAsia="Tinos"/>
          <w:sz w:val="24"/>
          <w:szCs w:val="28"/>
        </w:rPr>
        <w:t xml:space="preserve"> Совета МО г.Ершов </w:t>
      </w:r>
      <w:r>
        <w:rPr>
          <w:rFonts w:ascii="Tinos" w:hAnsi="Tinos" w:cs="Tinos" w:eastAsia="Tinos"/>
          <w:sz w:val="24"/>
          <w:szCs w:val="28"/>
        </w:rPr>
        <w:t xml:space="preserve">от 25.07.2016 года </w:t>
      </w:r>
      <w:r>
        <w:rPr>
          <w:rFonts w:ascii="Tinos" w:hAnsi="Tinos" w:cs="Tinos" w:eastAsia="Tinos"/>
          <w:sz w:val="24"/>
          <w:szCs w:val="28"/>
        </w:rPr>
        <w:t xml:space="preserve">№</w:t>
      </w:r>
      <w:r>
        <w:rPr>
          <w:rFonts w:ascii="Tinos" w:hAnsi="Tinos" w:cs="Tinos" w:eastAsia="Tinos"/>
          <w:sz w:val="24"/>
          <w:szCs w:val="28"/>
        </w:rPr>
        <w:t xml:space="preserve">39-244</w:t>
      </w:r>
      <w:r>
        <w:rPr>
          <w:rFonts w:ascii="Tinos" w:hAnsi="Tinos" w:cs="Tinos" w:eastAsia="Tinos"/>
          <w:sz w:val="24"/>
          <w:szCs w:val="28"/>
        </w:rPr>
        <w:t xml:space="preserve"> "Об утверждении положения о проведении публичных слушаний на территории МО г.Ершов Ершовского МР Саратовской области"</w:t>
      </w:r>
      <w:r>
        <w:rPr>
          <w:rFonts w:ascii="Tinos" w:hAnsi="Tinos" w:cs="Tinos" w:eastAsia="Tinos"/>
          <w:sz w:val="24"/>
        </w:rPr>
        <w:t xml:space="preserve"> </w:t>
      </w:r>
      <w:r>
        <w:rPr>
          <w:rFonts w:ascii="Tinos" w:hAnsi="Tinos" w:cs="Tinos" w:eastAsia="Tinos"/>
          <w:sz w:val="24"/>
          <w:szCs w:val="28"/>
        </w:rPr>
        <w:t xml:space="preserve">Постановление</w:t>
      </w:r>
      <w:r>
        <w:rPr>
          <w:rFonts w:ascii="Tinos" w:hAnsi="Tinos" w:cs="Tinos" w:eastAsia="Tinos"/>
          <w:sz w:val="24"/>
          <w:szCs w:val="28"/>
        </w:rPr>
        <w:t xml:space="preserve">м Главы муниципального образования город Ершов Ершовского муниципального </w:t>
      </w:r>
      <w:r>
        <w:rPr>
          <w:rFonts w:ascii="Tinos" w:hAnsi="Tinos" w:cs="Tinos" w:eastAsia="Tinos"/>
          <w:sz w:val="24"/>
          <w:szCs w:val="28"/>
        </w:rPr>
        <w:t xml:space="preserve">района Саратовской области от 06</w:t>
      </w:r>
      <w:r>
        <w:rPr>
          <w:rFonts w:ascii="Tinos" w:hAnsi="Tinos" w:cs="Tinos" w:eastAsia="Tinos"/>
          <w:sz w:val="24"/>
          <w:szCs w:val="28"/>
        </w:rPr>
        <w:t xml:space="preserve">.</w:t>
      </w:r>
      <w:r>
        <w:rPr>
          <w:rFonts w:ascii="Tinos" w:hAnsi="Tinos" w:cs="Tinos" w:eastAsia="Tinos"/>
          <w:sz w:val="24"/>
          <w:szCs w:val="28"/>
        </w:rPr>
        <w:t xml:space="preserve">12.20</w:t>
      </w:r>
      <w:r>
        <w:rPr>
          <w:rFonts w:ascii="Tinos" w:hAnsi="Tinos" w:cs="Tinos" w:eastAsia="Tinos"/>
          <w:sz w:val="24"/>
          <w:szCs w:val="28"/>
        </w:rPr>
        <w:t xml:space="preserve">2</w:t>
      </w:r>
      <w:r>
        <w:rPr>
          <w:rFonts w:ascii="Tinos" w:hAnsi="Tinos" w:cs="Tinos" w:eastAsia="Tinos"/>
          <w:sz w:val="24"/>
          <w:szCs w:val="28"/>
        </w:rPr>
        <w:t xml:space="preserve">3 года №</w:t>
      </w:r>
      <w:r>
        <w:rPr>
          <w:rFonts w:ascii="Tinos" w:hAnsi="Tinos" w:cs="Tinos" w:eastAsia="Tinos"/>
          <w:sz w:val="24"/>
          <w:szCs w:val="28"/>
        </w:rPr>
        <w:t xml:space="preserve">3 </w:t>
      </w:r>
      <w:r>
        <w:rPr>
          <w:rFonts w:ascii="Tinos" w:hAnsi="Tinos" w:cs="Tinos" w:eastAsia="Tinos"/>
          <w:sz w:val="24"/>
          <w:szCs w:val="26"/>
        </w:rPr>
        <w:t xml:space="preserve">«О </w:t>
      </w:r>
      <w:r>
        <w:rPr>
          <w:rFonts w:ascii="Tinos" w:hAnsi="Tinos" w:cs="Tinos" w:eastAsia="Tinos"/>
          <w:sz w:val="24"/>
          <w:szCs w:val="26"/>
        </w:rPr>
        <w:t xml:space="preserve">назначении</w:t>
      </w:r>
      <w:r>
        <w:rPr>
          <w:rFonts w:ascii="Tinos" w:hAnsi="Tinos" w:cs="Tinos" w:eastAsia="Tinos"/>
          <w:sz w:val="24"/>
          <w:szCs w:val="26"/>
        </w:rPr>
        <w:t xml:space="preserve"> публичных слушаний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решения Совета муниципального образования город Ершов «О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внесени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и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изменений в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П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равила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землепользования и застройки муниципального образования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город Ершов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Ершовского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муниципального района </w:t>
      </w:r>
      <w:r>
        <w:rPr>
          <w:rFonts w:ascii="Tinos" w:hAnsi="Tinos" w:cs="Tinos" w:eastAsia="Tinos"/>
          <w:sz w:val="24"/>
          <w:szCs w:val="26"/>
        </w:rPr>
        <w:t xml:space="preserve"> Саратовской области»</w:t>
      </w:r>
      <w:r>
        <w:rPr>
          <w:rFonts w:ascii="Tinos" w:hAnsi="Tinos" w:cs="Tinos" w:eastAsia="Tinos"/>
          <w:sz w:val="24"/>
          <w:szCs w:val="26"/>
        </w:rPr>
        <w:t xml:space="preserve">».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4"/>
          <w:szCs w:val="28"/>
        </w:rPr>
        <w:t xml:space="preserve">20.</w:t>
      </w:r>
      <w:r>
        <w:rPr>
          <w:rFonts w:ascii="Tinos" w:hAnsi="Tinos" w:cs="Tinos" w:eastAsia="Tinos"/>
          <w:sz w:val="24"/>
          <w:szCs w:val="28"/>
        </w:rPr>
        <w:t xml:space="preserve">12.20</w:t>
      </w:r>
      <w:r>
        <w:rPr>
          <w:rFonts w:ascii="Tinos" w:hAnsi="Tinos" w:cs="Tinos" w:eastAsia="Tinos"/>
          <w:sz w:val="24"/>
          <w:szCs w:val="28"/>
        </w:rPr>
        <w:t xml:space="preserve">2</w:t>
      </w:r>
      <w:r>
        <w:rPr>
          <w:rFonts w:ascii="Tinos" w:hAnsi="Tinos" w:cs="Tinos" w:eastAsia="Tinos"/>
          <w:sz w:val="24"/>
          <w:szCs w:val="28"/>
        </w:rPr>
        <w:t xml:space="preserve">3 г. </w:t>
      </w:r>
      <w:r>
        <w:rPr>
          <w:rFonts w:ascii="Tinos" w:hAnsi="Tinos" w:cs="Tinos" w:eastAsia="Tinos"/>
          <w:sz w:val="24"/>
          <w:szCs w:val="28"/>
          <w:lang w:eastAsia="ar-SA"/>
        </w:rPr>
        <w:t xml:space="preserve">в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здание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РДК по ул.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Краснопартизанской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д. 7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в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городе Ершове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Ершовского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района Саратовской области. </w:t>
      </w:r>
      <w:r>
        <w:rPr>
          <w:rFonts w:ascii="Tinos" w:hAnsi="Tinos" w:cs="Tinos" w:eastAsia="Tinos"/>
          <w:sz w:val="24"/>
          <w:szCs w:val="28"/>
        </w:rPr>
        <w:t xml:space="preserve">Постановление</w:t>
      </w:r>
      <w:r>
        <w:rPr>
          <w:rFonts w:ascii="Tinos" w:hAnsi="Tinos" w:cs="Tinos" w:eastAsia="Tinos"/>
          <w:sz w:val="24"/>
          <w:szCs w:val="28"/>
        </w:rPr>
        <w:t xml:space="preserve">м Главы муниципального образования город Ершов Ершовского муниципального </w:t>
      </w:r>
      <w:r>
        <w:rPr>
          <w:rFonts w:ascii="Tinos" w:hAnsi="Tinos" w:cs="Tinos" w:eastAsia="Tinos"/>
          <w:sz w:val="24"/>
          <w:szCs w:val="28"/>
        </w:rPr>
        <w:t xml:space="preserve">района Саратовской области от 06</w:t>
      </w:r>
      <w:r>
        <w:rPr>
          <w:rFonts w:ascii="Tinos" w:hAnsi="Tinos" w:cs="Tinos" w:eastAsia="Tinos"/>
          <w:sz w:val="24"/>
          <w:szCs w:val="28"/>
        </w:rPr>
        <w:t xml:space="preserve">.</w:t>
      </w:r>
      <w:r>
        <w:rPr>
          <w:rFonts w:ascii="Tinos" w:hAnsi="Tinos" w:cs="Tinos" w:eastAsia="Tinos"/>
          <w:sz w:val="24"/>
          <w:szCs w:val="28"/>
        </w:rPr>
        <w:t xml:space="preserve">12.20</w:t>
      </w:r>
      <w:r>
        <w:rPr>
          <w:rFonts w:ascii="Tinos" w:hAnsi="Tinos" w:cs="Tinos" w:eastAsia="Tinos"/>
          <w:sz w:val="24"/>
          <w:szCs w:val="28"/>
        </w:rPr>
        <w:t xml:space="preserve">2</w:t>
      </w:r>
      <w:r>
        <w:rPr>
          <w:rFonts w:ascii="Tinos" w:hAnsi="Tinos" w:cs="Tinos" w:eastAsia="Tinos"/>
          <w:sz w:val="24"/>
          <w:szCs w:val="28"/>
        </w:rPr>
        <w:t xml:space="preserve">3 года №</w:t>
      </w:r>
      <w:r>
        <w:rPr>
          <w:rFonts w:ascii="Tinos" w:hAnsi="Tinos" w:cs="Tinos" w:eastAsia="Tinos"/>
          <w:sz w:val="24"/>
          <w:szCs w:val="28"/>
        </w:rPr>
        <w:t xml:space="preserve">3 </w:t>
      </w:r>
      <w:r>
        <w:rPr>
          <w:rFonts w:ascii="Tinos" w:hAnsi="Tinos" w:cs="Tinos" w:eastAsia="Tinos"/>
          <w:sz w:val="24"/>
          <w:szCs w:val="26"/>
        </w:rPr>
        <w:t xml:space="preserve">«О </w:t>
      </w:r>
      <w:r>
        <w:rPr>
          <w:rFonts w:ascii="Tinos" w:hAnsi="Tinos" w:cs="Tinos" w:eastAsia="Tinos"/>
          <w:sz w:val="24"/>
          <w:szCs w:val="26"/>
        </w:rPr>
        <w:t xml:space="preserve">назначении</w:t>
      </w:r>
      <w:r>
        <w:rPr>
          <w:rFonts w:ascii="Tinos" w:hAnsi="Tinos" w:cs="Tinos" w:eastAsia="Tinos"/>
          <w:sz w:val="24"/>
          <w:szCs w:val="26"/>
        </w:rPr>
        <w:t xml:space="preserve"> публичных слушаний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решения Совета муниципального образования город Ершов «О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внесени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и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изменений в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П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равила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землепользования и застройки муниципального образования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город Ершов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Ершовского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муниципального района </w:t>
      </w:r>
      <w:r>
        <w:rPr>
          <w:rFonts w:ascii="Tinos" w:hAnsi="Tinos" w:cs="Tinos" w:eastAsia="Tinos"/>
          <w:sz w:val="24"/>
          <w:szCs w:val="26"/>
        </w:rPr>
        <w:t xml:space="preserve"> Саратовской области»</w:t>
      </w:r>
      <w:r>
        <w:rPr>
          <w:rFonts w:ascii="Tinos" w:hAnsi="Tinos" w:cs="Tinos" w:eastAsia="Tinos"/>
          <w:sz w:val="24"/>
          <w:szCs w:val="26"/>
        </w:rPr>
        <w:t xml:space="preserve">».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center"/>
        <w:rPr>
          <w:rFonts w:ascii="Tinos" w:hAnsi="Tinos" w:cs="Tinos" w:eastAsia="Tinos"/>
          <w:b/>
          <w:bCs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ab/>
      </w:r>
      <w:r>
        <w:rPr>
          <w:rFonts w:ascii="Tinos" w:hAnsi="Tinos" w:cs="Tinos" w:eastAsia="Tinos"/>
          <w:b/>
          <w:bCs/>
          <w:sz w:val="24"/>
          <w:szCs w:val="28"/>
        </w:rPr>
        <w:t xml:space="preserve">Общие сведения о проекте, представленном на публичных слушаниях.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4"/>
          <w:szCs w:val="28"/>
        </w:rPr>
        <w:t xml:space="preserve"> – </w:t>
      </w:r>
      <w:r>
        <w:rPr>
          <w:rFonts w:ascii="Tinos" w:hAnsi="Tinos" w:cs="Tinos" w:eastAsia="Tinos"/>
          <w:sz w:val="24"/>
          <w:szCs w:val="28"/>
        </w:rPr>
        <w:t xml:space="preserve">проект о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Правила 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rFonts w:ascii="Tinos" w:hAnsi="Tinos" w:cs="Tinos" w:eastAsia="Tinos"/>
          <w:sz w:val="24"/>
          <w:szCs w:val="28"/>
        </w:rPr>
        <w:t xml:space="preserve">, утвержденные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Совета муниципального образования город Ершов Ершовского муниципального района Саратовской области от 29 мая 2017 года №53-304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.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4"/>
          <w:szCs w:val="28"/>
        </w:rPr>
        <w:t xml:space="preserve">Постановление Главы муниципального образования город Ершов Ершовского муниципального </w:t>
      </w:r>
      <w:r>
        <w:rPr>
          <w:rFonts w:ascii="Tinos" w:hAnsi="Tinos" w:cs="Tinos" w:eastAsia="Tinos"/>
          <w:sz w:val="24"/>
          <w:szCs w:val="28"/>
        </w:rPr>
        <w:t xml:space="preserve">района Саратовской области от 06</w:t>
      </w:r>
      <w:r>
        <w:rPr>
          <w:rFonts w:ascii="Tinos" w:hAnsi="Tinos" w:cs="Tinos" w:eastAsia="Tinos"/>
          <w:sz w:val="24"/>
          <w:szCs w:val="28"/>
        </w:rPr>
        <w:t xml:space="preserve">.12</w:t>
      </w:r>
      <w:r>
        <w:rPr>
          <w:rFonts w:ascii="Tinos" w:hAnsi="Tinos" w:cs="Tinos" w:eastAsia="Tinos"/>
          <w:sz w:val="24"/>
          <w:szCs w:val="28"/>
        </w:rPr>
        <w:t xml:space="preserve">.20</w:t>
      </w:r>
      <w:r>
        <w:rPr>
          <w:rFonts w:ascii="Tinos" w:hAnsi="Tinos" w:cs="Tinos" w:eastAsia="Tinos"/>
          <w:sz w:val="24"/>
          <w:szCs w:val="28"/>
        </w:rPr>
        <w:t xml:space="preserve">23</w:t>
      </w:r>
      <w:r>
        <w:rPr>
          <w:rFonts w:ascii="Tinos" w:hAnsi="Tinos" w:cs="Tinos" w:eastAsia="Tinos"/>
          <w:sz w:val="24"/>
          <w:szCs w:val="28"/>
        </w:rPr>
        <w:t xml:space="preserve"> года №</w:t>
      </w:r>
      <w:r>
        <w:rPr>
          <w:rFonts w:ascii="Tinos" w:hAnsi="Tinos" w:cs="Tinos" w:eastAsia="Tinos"/>
          <w:sz w:val="24"/>
          <w:szCs w:val="28"/>
        </w:rPr>
        <w:t xml:space="preserve">3 </w:t>
      </w:r>
      <w:r>
        <w:rPr>
          <w:rFonts w:ascii="Tinos" w:hAnsi="Tinos" w:cs="Tinos" w:eastAsia="Tinos"/>
          <w:sz w:val="24"/>
          <w:szCs w:val="26"/>
        </w:rPr>
        <w:t xml:space="preserve">«О </w:t>
      </w:r>
      <w:r>
        <w:rPr>
          <w:rFonts w:ascii="Tinos" w:hAnsi="Tinos" w:cs="Tinos" w:eastAsia="Tinos"/>
          <w:sz w:val="24"/>
          <w:szCs w:val="26"/>
        </w:rPr>
        <w:t xml:space="preserve">назначении</w:t>
      </w:r>
      <w:r>
        <w:rPr>
          <w:rFonts w:ascii="Tinos" w:hAnsi="Tinos" w:cs="Tinos" w:eastAsia="Tinos"/>
          <w:sz w:val="24"/>
          <w:szCs w:val="26"/>
        </w:rPr>
        <w:t xml:space="preserve"> публичных слушаний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решения Совета муниципального образования город Ершов «О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внесени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и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изменений в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П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равила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землепользования и застройки муниципального образования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город Ершов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Ершовского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муниципального района </w:t>
      </w:r>
      <w:r>
        <w:rPr>
          <w:rFonts w:ascii="Tinos" w:hAnsi="Tinos" w:cs="Tinos" w:eastAsia="Tinos"/>
          <w:sz w:val="24"/>
          <w:szCs w:val="26"/>
        </w:rPr>
        <w:t xml:space="preserve"> Саратовской области»</w:t>
      </w:r>
      <w:r>
        <w:rPr>
          <w:rFonts w:ascii="Tinos" w:hAnsi="Tinos" w:cs="Tinos" w:eastAsia="Tinos"/>
          <w:sz w:val="24"/>
          <w:szCs w:val="26"/>
        </w:rPr>
        <w:t xml:space="preserve">».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4"/>
          <w:szCs w:val="28"/>
        </w:rPr>
        <w:t xml:space="preserve">ующих на публичных слушаниях: 17</w:t>
      </w:r>
      <w:r>
        <w:rPr>
          <w:rFonts w:ascii="Tinos" w:hAnsi="Tinos" w:cs="Tinos" w:eastAsia="Tinos"/>
          <w:sz w:val="24"/>
          <w:szCs w:val="28"/>
        </w:rPr>
        <w:t xml:space="preserve"> человек.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Количество составленных протоколов в 2 экземплярах.</w:t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</w:rPr>
        <w:tab/>
      </w:r>
      <w:r>
        <w:rPr>
          <w:rFonts w:ascii="Tinos" w:hAnsi="Tinos" w:cs="Tinos" w:eastAsia="Tinos"/>
          <w:sz w:val="24"/>
          <w:szCs w:val="28"/>
          <w:highlight w:val="none"/>
        </w:rPr>
        <w:t xml:space="preserve">Проектом вносятся следующие изменения: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4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4"/>
          <w:szCs w:val="28"/>
        </w:rPr>
        <w:t xml:space="preserve"> </w:t>
      </w:r>
      <w:r>
        <w:rPr>
          <w:rFonts w:ascii="Tinos" w:hAnsi="Tinos" w:cs="Tinos" w:eastAsia="Tinos"/>
          <w:sz w:val="24"/>
          <w:szCs w:val="28"/>
        </w:rPr>
        <w:t xml:space="preserve">г.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Изменения вносятся в карту градостроительного зонирования 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для установления границ территориальных зон населенных пункто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в, входящих в состав МО г. Ершов. В целях реализации Госпрограммы в Саратовской области «Национальная система пространственных данных»</w:t>
      </w:r>
      <w:r>
        <w:rPr>
          <w:rFonts w:ascii="Tinos" w:hAnsi="Tinos" w:cs="Tinos" w:eastAsia="Tinos"/>
          <w:color w:val="000000"/>
          <w:sz w:val="24"/>
          <w:szCs w:val="26"/>
          <w:lang w:bidi="en-US"/>
        </w:rPr>
        <w:t xml:space="preserve"> сведения о  местоположении границ территориальных зон необходимо внести в ЕГРН. </w:t>
      </w:r>
      <w:r>
        <w:rPr>
          <w:rFonts w:ascii="Tinos" w:hAnsi="Tinos" w:cs="Tinos" w:eastAsia="Tinos"/>
          <w:sz w:val="24"/>
          <w:szCs w:val="28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  <w:szCs w:val="28"/>
          <w:highlight w:val="none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ab/>
        <w:t xml:space="preserve">Участники публичных слушаний: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- члены комиссии;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- жители Мо город Ершов;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numPr>
          <w:ilvl w:val="0"/>
          <w:numId w:val="8"/>
        </w:numPr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highlight w:val="none"/>
        </w:rPr>
        <w:t xml:space="preserve">депутаты Совета МО город Ершов.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center"/>
        <w:rPr>
          <w:rFonts w:ascii="Tinos" w:hAnsi="Tinos" w:cs="Tinos" w:eastAsia="Tinos"/>
          <w:b/>
          <w:sz w:val="24"/>
          <w:szCs w:val="28"/>
        </w:rPr>
      </w:pPr>
      <w:r>
        <w:rPr>
          <w:rFonts w:ascii="Tinos" w:hAnsi="Tinos" w:cs="Tinos" w:eastAsia="Tinos"/>
          <w:b/>
          <w:sz w:val="24"/>
          <w:szCs w:val="28"/>
        </w:rPr>
        <w:tab/>
        <w:t xml:space="preserve">Форма оповещения о проведении публичных слушаний: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numPr>
          <w:ilvl w:val="0"/>
          <w:numId w:val="9"/>
        </w:numPr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Официальный сайт </w:t>
      </w:r>
      <w:r>
        <w:rPr>
          <w:rFonts w:ascii="Tinos" w:hAnsi="Tinos" w:cs="Tinos" w:eastAsia="Tinos"/>
          <w:sz w:val="24"/>
          <w:szCs w:val="28"/>
        </w:rPr>
        <w:t xml:space="preserve">а</w:t>
      </w:r>
      <w:r>
        <w:rPr>
          <w:rFonts w:ascii="Tinos" w:hAnsi="Tinos" w:cs="Tinos" w:eastAsia="Tinos"/>
          <w:sz w:val="24"/>
          <w:szCs w:val="28"/>
        </w:rPr>
        <w:t xml:space="preserve">дминистрации </w:t>
      </w:r>
      <w:r>
        <w:rPr>
          <w:rFonts w:ascii="Tinos" w:hAnsi="Tinos" w:cs="Tinos" w:eastAsia="Tinos"/>
          <w:sz w:val="24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4"/>
          <w:szCs w:val="28"/>
        </w:rPr>
        <w:t xml:space="preserve"> в сети «Интернет» в разделе муниципальное образование город Ершов</w:t>
      </w:r>
      <w:r>
        <w:rPr>
          <w:rFonts w:ascii="Tinos" w:hAnsi="Tinos" w:cs="Tinos" w:eastAsia="Tinos"/>
          <w:sz w:val="24"/>
          <w:szCs w:val="28"/>
        </w:rPr>
        <w:t xml:space="preserve"> и в газете «Степной край».</w:t>
      </w:r>
      <w:r>
        <w:rPr>
          <w:rFonts w:ascii="Tinos" w:hAnsi="Tinos" w:cs="Tinos" w:eastAsia="Tinos"/>
          <w:sz w:val="24"/>
        </w:rPr>
      </w:r>
      <w:r/>
    </w:p>
    <w:p>
      <w:pPr>
        <w:pStyle w:val="832"/>
        <w:jc w:val="center"/>
        <w:rPr>
          <w:rFonts w:ascii="Tinos" w:hAnsi="Tinos" w:cs="Tinos" w:eastAsia="Tinos"/>
          <w:bCs/>
          <w:sz w:val="28"/>
          <w:szCs w:val="28"/>
        </w:rPr>
      </w:pPr>
      <w:r>
        <w:rPr>
          <w:rFonts w:ascii="Tinos" w:hAnsi="Tinos" w:cs="Tinos" w:eastAsia="Tinos"/>
          <w:sz w:val="24"/>
          <w:szCs w:val="28"/>
        </w:rPr>
        <w:tab/>
      </w:r>
      <w:r>
        <w:rPr>
          <w:rFonts w:ascii="Tinos" w:hAnsi="Tinos" w:cs="Tinos" w:eastAsia="Tinos"/>
          <w:sz w:val="24"/>
          <w:szCs w:val="28"/>
        </w:rPr>
        <w:tab/>
      </w:r>
      <w:r>
        <w:rPr>
          <w:rFonts w:ascii="Tinos" w:hAnsi="Tinos" w:cs="Tinos" w:eastAsia="Tinos"/>
          <w:b/>
          <w:bCs/>
          <w:sz w:val="24"/>
          <w:szCs w:val="28"/>
        </w:rPr>
        <w:t xml:space="preserve">Выводы и рекомендации:</w:t>
      </w:r>
      <w:r>
        <w:rPr>
          <w:rFonts w:ascii="Tinos" w:hAnsi="Tinos" w:cs="Tinos" w:eastAsia="Tinos"/>
        </w:rPr>
      </w:r>
      <w:r/>
    </w:p>
    <w:p>
      <w:pPr>
        <w:pStyle w:val="832"/>
        <w:numPr>
          <w:ilvl w:val="0"/>
          <w:numId w:val="10"/>
        </w:numPr>
        <w:jc w:val="both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 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rFonts w:ascii="Tinos" w:hAnsi="Tinos" w:cs="Tinos" w:eastAsia="Tinos"/>
          <w:sz w:val="24"/>
          <w:szCs w:val="28"/>
        </w:rPr>
        <w:t xml:space="preserve">, </w:t>
      </w:r>
      <w:r>
        <w:rPr>
          <w:rFonts w:ascii="Tinos" w:hAnsi="Tinos" w:cs="Tinos" w:eastAsia="Tinos"/>
          <w:sz w:val="24"/>
          <w:szCs w:val="28"/>
        </w:rPr>
        <w:t xml:space="preserve">считать состоявшимися.</w:t>
      </w:r>
      <w:r>
        <w:rPr>
          <w:rFonts w:ascii="Tinos" w:hAnsi="Tinos" w:cs="Tinos" w:eastAsia="Tinos"/>
          <w:highlight w:val="none"/>
        </w:rPr>
      </w:r>
      <w:r/>
    </w:p>
    <w:p>
      <w:pPr>
        <w:pStyle w:val="832"/>
        <w:jc w:val="both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  <w:t xml:space="preserve">2.   В ходе публичных слушаний все вопросы по повестке дня были обсуждены. Поступили замечания и предложения (согласно приложению).</w:t>
      </w:r>
      <w:r>
        <w:rPr>
          <w:rFonts w:ascii="Tinos" w:hAnsi="Tinos" w:cs="Tinos" w:eastAsia="Tinos"/>
          <w:sz w:val="24"/>
          <w:szCs w:val="28"/>
          <w:highlight w:val="none"/>
        </w:rPr>
      </w:r>
      <w:r/>
    </w:p>
    <w:p>
      <w:pPr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sz w:val="24"/>
          <w:szCs w:val="28"/>
          <w:highlight w:val="none"/>
        </w:rPr>
        <w:t xml:space="preserve">3. </w:t>
      </w:r>
      <w:r>
        <w:rPr>
          <w:rFonts w:ascii="Tinos" w:hAnsi="Tinos" w:cs="Tinos" w:eastAsia="Tinos"/>
          <w:sz w:val="24"/>
          <w:szCs w:val="28"/>
        </w:rPr>
        <w:t xml:space="preserve">Рекомендовать </w:t>
      </w:r>
      <w:r>
        <w:rPr>
          <w:rFonts w:ascii="Tinos" w:hAnsi="Tinos" w:cs="Tinos" w:eastAsia="Tinos"/>
          <w:sz w:val="24"/>
          <w:szCs w:val="28"/>
        </w:rPr>
        <w:t xml:space="preserve">Совету муниципального образования город Ершов Ершовского муниципального района Саратовской области утвердить проект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4"/>
          <w:szCs w:val="28"/>
          <w:lang w:bidi="en-US"/>
        </w:rPr>
        <w:t xml:space="preserve"> 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rFonts w:ascii="Tinos" w:hAnsi="Tinos" w:cs="Tinos" w:eastAsia="Tinos"/>
          <w:sz w:val="24"/>
          <w:szCs w:val="28"/>
        </w:rPr>
        <w:t xml:space="preserve"> с предложенными поправками.</w:t>
      </w:r>
      <w:r>
        <w:rPr>
          <w:rFonts w:ascii="Tinos" w:hAnsi="Tinos" w:cs="Tinos" w:eastAsia="Tinos"/>
        </w:rPr>
      </w:r>
      <w:r/>
    </w:p>
    <w:p>
      <w:pPr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sz w:val="24"/>
          <w:szCs w:val="28"/>
        </w:rPr>
        <w:t xml:space="preserve">4. Настоящее заключение подлежит размещению и опубликованию в соответствии с градостроительным законодательством.</w:t>
      </w:r>
      <w:r>
        <w:rPr>
          <w:rFonts w:ascii="Tinos" w:hAnsi="Tinos" w:cs="Tinos" w:eastAsia="Tinos"/>
        </w:rPr>
      </w:r>
      <w:r/>
    </w:p>
    <w:p>
      <w:pPr>
        <w:pStyle w:val="654"/>
        <w:rPr>
          <w:rFonts w:ascii="Tinos" w:hAnsi="Tinos" w:cs="Tinos" w:eastAsia="Tinos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</w:rPr>
      </w:r>
      <w:r/>
    </w:p>
    <w:p>
      <w:pPr>
        <w:pStyle w:val="832"/>
        <w:jc w:val="center"/>
        <w:rPr>
          <w:rFonts w:ascii="Tinos" w:hAnsi="Tinos" w:cs="Tinos" w:eastAsia="Tinos"/>
          <w:b/>
          <w:sz w:val="24"/>
          <w:szCs w:val="28"/>
        </w:rPr>
      </w:pPr>
      <w:r>
        <w:rPr>
          <w:rFonts w:ascii="Tinos" w:hAnsi="Tinos" w:cs="Tinos" w:eastAsia="Tinos"/>
          <w:b/>
          <w:sz w:val="24"/>
          <w:szCs w:val="28"/>
        </w:rPr>
      </w:r>
      <w:r/>
    </w:p>
    <w:p>
      <w:pPr>
        <w:pStyle w:val="832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  <w:t xml:space="preserve">Председатель комиссии                                    </w:t>
      </w:r>
      <w:r>
        <w:rPr>
          <w:rFonts w:ascii="Tinos" w:hAnsi="Tinos" w:cs="Tinos" w:eastAsia="Tinos"/>
          <w:sz w:val="24"/>
          <w:szCs w:val="28"/>
        </w:rPr>
        <w:t xml:space="preserve">                                    </w:t>
      </w:r>
      <w:r>
        <w:rPr>
          <w:rFonts w:ascii="Tinos" w:hAnsi="Tinos" w:cs="Tinos" w:eastAsia="Tinos"/>
          <w:sz w:val="24"/>
          <w:szCs w:val="28"/>
        </w:rPr>
        <w:t xml:space="preserve">  Н.В. Засухин</w:t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  <w:t xml:space="preserve">Секретарь комиссии:                                        </w:t>
      </w:r>
      <w:r>
        <w:rPr>
          <w:rFonts w:ascii="Tinos" w:hAnsi="Tinos" w:cs="Tinos" w:eastAsia="Tinos"/>
          <w:sz w:val="24"/>
          <w:szCs w:val="28"/>
        </w:rPr>
        <w:t xml:space="preserve">                              </w:t>
      </w:r>
      <w:r>
        <w:rPr>
          <w:rFonts w:ascii="Tinos" w:hAnsi="Tinos" w:cs="Tinos" w:eastAsia="Tinos"/>
          <w:sz w:val="24"/>
          <w:szCs w:val="28"/>
        </w:rPr>
        <w:t xml:space="preserve">  Т.В. Смирнова</w:t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  <w:t xml:space="preserve">Члены комиссии:                         </w:t>
      </w:r>
      <w:r>
        <w:rPr>
          <w:rFonts w:ascii="Tinos" w:hAnsi="Tinos" w:cs="Tinos" w:eastAsia="Tinos"/>
          <w:sz w:val="24"/>
          <w:szCs w:val="28"/>
        </w:rPr>
        <w:t xml:space="preserve">                     </w:t>
      </w:r>
      <w:r>
        <w:rPr>
          <w:rFonts w:ascii="Tinos" w:hAnsi="Tinos" w:cs="Tinos" w:eastAsia="Tinos"/>
          <w:sz w:val="24"/>
          <w:szCs w:val="28"/>
        </w:rPr>
        <w:t xml:space="preserve">                              </w:t>
      </w:r>
      <w:r>
        <w:rPr>
          <w:rFonts w:ascii="Tinos" w:hAnsi="Tinos" w:cs="Tinos" w:eastAsia="Tinos"/>
          <w:sz w:val="24"/>
          <w:szCs w:val="28"/>
        </w:rPr>
        <w:t xml:space="preserve">В.В. Целик</w:t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  <w:t xml:space="preserve">                                                                             </w:t>
      </w:r>
      <w:r>
        <w:rPr>
          <w:rFonts w:ascii="Tinos" w:hAnsi="Tinos" w:cs="Tinos" w:eastAsia="Tinos"/>
          <w:sz w:val="24"/>
          <w:szCs w:val="28"/>
        </w:rPr>
        <w:t xml:space="preserve">                          </w:t>
      </w:r>
      <w:r>
        <w:rPr>
          <w:rFonts w:ascii="Tinos" w:hAnsi="Tinos" w:cs="Tinos" w:eastAsia="Tinos"/>
          <w:sz w:val="24"/>
          <w:szCs w:val="28"/>
        </w:rPr>
        <w:t xml:space="preserve"> </w:t>
      </w:r>
      <w:r>
        <w:rPr>
          <w:rFonts w:ascii="Tinos" w:hAnsi="Tinos" w:cs="Tinos" w:eastAsia="Tinos"/>
          <w:sz w:val="24"/>
          <w:szCs w:val="28"/>
        </w:rPr>
        <w:t xml:space="preserve"> О.В. Головатова</w:t>
      </w:r>
      <w:r>
        <w:rPr>
          <w:rFonts w:ascii="Tinos" w:hAnsi="Tinos" w:cs="Tinos" w:eastAsia="Tinos"/>
          <w:sz w:val="24"/>
        </w:rPr>
      </w:r>
      <w:r/>
    </w:p>
    <w:p>
      <w:pPr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ind w:left="0" w:right="0" w:firstLine="0"/>
      <w:spacing w:after="57"/>
    </w:pPr>
  </w:style>
  <w:style w:type="paragraph" w:styleId="822">
    <w:name w:val="toc 2"/>
    <w:uiPriority w:val="39"/>
    <w:unhideWhenUsed/>
    <w:pPr>
      <w:ind w:left="283" w:right="0" w:firstLine="0"/>
      <w:spacing w:after="57"/>
    </w:pPr>
  </w:style>
  <w:style w:type="paragraph" w:styleId="823">
    <w:name w:val="toc 3"/>
    <w:uiPriority w:val="39"/>
    <w:unhideWhenUsed/>
    <w:pPr>
      <w:ind w:left="567" w:right="0" w:firstLine="0"/>
      <w:spacing w:after="57"/>
    </w:pPr>
  </w:style>
  <w:style w:type="paragraph" w:styleId="824">
    <w:name w:val="toc 4"/>
    <w:uiPriority w:val="39"/>
    <w:unhideWhenUsed/>
    <w:pPr>
      <w:ind w:left="850" w:right="0" w:firstLine="0"/>
      <w:spacing w:after="57"/>
    </w:pPr>
  </w:style>
  <w:style w:type="paragraph" w:styleId="825">
    <w:name w:val="toc 5"/>
    <w:uiPriority w:val="39"/>
    <w:unhideWhenUsed/>
    <w:pPr>
      <w:ind w:left="1134" w:right="0" w:firstLine="0"/>
      <w:spacing w:after="57"/>
    </w:pPr>
  </w:style>
  <w:style w:type="paragraph" w:styleId="826">
    <w:name w:val="toc 6"/>
    <w:uiPriority w:val="39"/>
    <w:unhideWhenUsed/>
    <w:pPr>
      <w:ind w:left="1417" w:right="0" w:firstLine="0"/>
      <w:spacing w:after="57"/>
    </w:pPr>
  </w:style>
  <w:style w:type="paragraph" w:styleId="827">
    <w:name w:val="toc 7"/>
    <w:uiPriority w:val="39"/>
    <w:unhideWhenUsed/>
    <w:pPr>
      <w:ind w:left="1701" w:right="0" w:firstLine="0"/>
      <w:spacing w:after="57"/>
    </w:pPr>
  </w:style>
  <w:style w:type="paragraph" w:styleId="828">
    <w:name w:val="toc 8"/>
    <w:uiPriority w:val="39"/>
    <w:unhideWhenUsed/>
    <w:pPr>
      <w:ind w:left="1984" w:right="0" w:firstLine="0"/>
      <w:spacing w:after="57"/>
    </w:pPr>
  </w:style>
  <w:style w:type="paragraph" w:styleId="829">
    <w:name w:val="toc 9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  <w:pPr>
      <w:spacing w:after="0" w:afterAutospacing="0"/>
    </w:pPr>
  </w:style>
  <w:style w:type="paragraph" w:styleId="832">
    <w:name w:val="Обычный"/>
    <w:next w:val="832"/>
    <w:link w:val="832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3">
    <w:name w:val="Заголовок 2"/>
    <w:basedOn w:val="832"/>
    <w:next w:val="833"/>
    <w:link w:val="846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4">
    <w:name w:val="Основной шрифт абзаца"/>
    <w:next w:val="834"/>
    <w:link w:val="832"/>
    <w:semiHidden/>
  </w:style>
  <w:style w:type="table" w:styleId="835">
    <w:name w:val="Обычная таблица"/>
    <w:next w:val="835"/>
    <w:link w:val="832"/>
    <w:semiHidden/>
    <w:tblPr/>
  </w:style>
  <w:style w:type="numbering" w:styleId="836">
    <w:name w:val="Нет списка"/>
    <w:next w:val="836"/>
    <w:link w:val="832"/>
    <w:semiHidden/>
  </w:style>
  <w:style w:type="character" w:styleId="837">
    <w:name w:val="Absatz-Standardschriftart"/>
    <w:next w:val="837"/>
    <w:link w:val="832"/>
  </w:style>
  <w:style w:type="character" w:styleId="838">
    <w:name w:val="WW-Absatz-Standardschriftart"/>
    <w:next w:val="838"/>
    <w:link w:val="832"/>
  </w:style>
  <w:style w:type="character" w:styleId="839">
    <w:name w:val="Маркеры списка"/>
    <w:next w:val="839"/>
    <w:link w:val="832"/>
    <w:rPr>
      <w:rFonts w:ascii="StarSymbol" w:hAnsi="StarSymbol" w:eastAsia="StarSymbol"/>
      <w:sz w:val="18"/>
      <w:szCs w:val="18"/>
    </w:rPr>
  </w:style>
  <w:style w:type="paragraph" w:styleId="840">
    <w:name w:val="Заголовок"/>
    <w:basedOn w:val="832"/>
    <w:next w:val="841"/>
    <w:link w:val="83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41">
    <w:name w:val="Основной текст"/>
    <w:basedOn w:val="832"/>
    <w:next w:val="841"/>
    <w:link w:val="832"/>
    <w:semiHidden/>
    <w:pPr>
      <w:spacing w:after="120" w:before="0"/>
    </w:pPr>
  </w:style>
  <w:style w:type="paragraph" w:styleId="842">
    <w:name w:val="Список"/>
    <w:basedOn w:val="841"/>
    <w:next w:val="842"/>
    <w:link w:val="832"/>
    <w:semiHidden/>
  </w:style>
  <w:style w:type="paragraph" w:styleId="843">
    <w:name w:val="Название1"/>
    <w:basedOn w:val="832"/>
    <w:next w:val="843"/>
    <w:link w:val="832"/>
    <w:rPr>
      <w:i/>
      <w:iCs/>
      <w:sz w:val="24"/>
      <w:szCs w:val="24"/>
    </w:rPr>
    <w:pPr>
      <w:spacing w:after="120" w:before="120"/>
      <w:suppressLineNumbers/>
    </w:pPr>
  </w:style>
  <w:style w:type="paragraph" w:styleId="844">
    <w:name w:val="Указатель1"/>
    <w:basedOn w:val="832"/>
    <w:next w:val="844"/>
    <w:link w:val="832"/>
    <w:pPr>
      <w:suppressLineNumbers/>
    </w:pPr>
  </w:style>
  <w:style w:type="paragraph" w:styleId="845">
    <w:name w:val="Обычный (веб)"/>
    <w:basedOn w:val="832"/>
    <w:next w:val="845"/>
    <w:link w:val="832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6">
    <w:name w:val="Заголовок 2 Знак"/>
    <w:next w:val="846"/>
    <w:link w:val="833"/>
    <w:rPr>
      <w:b/>
      <w:bCs/>
      <w:sz w:val="36"/>
      <w:szCs w:val="36"/>
    </w:rPr>
  </w:style>
  <w:style w:type="character" w:styleId="847">
    <w:name w:val="Гиперссылка"/>
    <w:next w:val="847"/>
    <w:link w:val="832"/>
    <w:semiHidden/>
    <w:rPr>
      <w:color w:val="0000FF"/>
      <w:u w:val="single"/>
    </w:rPr>
  </w:style>
  <w:style w:type="character" w:styleId="848">
    <w:name w:val="postdateicon"/>
    <w:basedOn w:val="834"/>
    <w:next w:val="848"/>
    <w:link w:val="832"/>
  </w:style>
  <w:style w:type="character" w:styleId="849">
    <w:name w:val="apple-converted-space"/>
    <w:basedOn w:val="834"/>
    <w:next w:val="849"/>
    <w:link w:val="832"/>
  </w:style>
  <w:style w:type="character" w:styleId="850">
    <w:name w:val="Строгий"/>
    <w:next w:val="850"/>
    <w:link w:val="832"/>
    <w:rPr>
      <w:b/>
      <w:bCs/>
    </w:rPr>
  </w:style>
  <w:style w:type="character" w:styleId="851" w:default="1">
    <w:name w:val="Default Paragraph Font"/>
    <w:uiPriority w:val="1"/>
    <w:semiHidden/>
    <w:unhideWhenUsed/>
  </w:style>
  <w:style w:type="numbering" w:styleId="852" w:default="1">
    <w:name w:val="No List"/>
    <w:uiPriority w:val="99"/>
    <w:semiHidden/>
    <w:unhideWhenUsed/>
  </w:style>
  <w:style w:type="paragraph" w:styleId="853" w:default="1">
    <w:name w:val="Normal"/>
    <w:qFormat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2023-12-20T12:40:46Z</dcterms:modified>
</cp:coreProperties>
</file>