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Протокол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center"/>
        <w:rPr>
          <w:rFonts w:ascii="Tinos" w:hAnsi="Tinos" w:cs="Tinos" w:eastAsia="Tinos"/>
          <w:bCs/>
          <w:color w:val="000000" w:themeColor="text1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з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аседания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публичны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х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слушани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й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по проекту «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Внесение изменений в 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Правил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а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 землепользования и застройки муниципального образования город Ершов 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Ершовского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 муниципаль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ного района Саратовской области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  <w:highlight w:val="none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г. Ершов                                                                   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          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20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декабря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20</w:t>
      </w:r>
      <w:r>
        <w:rPr>
          <w:rFonts w:ascii="Tinos" w:hAnsi="Tinos" w:cs="Tinos" w:eastAsia="Tinos"/>
          <w:color w:val="000000" w:themeColor="text1"/>
          <w:sz w:val="28"/>
          <w:szCs w:val="28"/>
          <w:lang w:val="en-US"/>
        </w:rPr>
        <w:t xml:space="preserve">2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3 года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  <w:highlight w:val="none"/>
        </w:rPr>
      </w:r>
      <w:r>
        <w:rPr>
          <w:rFonts w:ascii="Tinos" w:hAnsi="Tinos" w:cs="Tinos" w:eastAsia="Tinos"/>
          <w:color w:val="000000" w:themeColor="text1"/>
          <w:sz w:val="28"/>
          <w:szCs w:val="28"/>
          <w:highlight w:val="none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b/>
          <w:color w:val="000000" w:themeColor="text1"/>
          <w:sz w:val="28"/>
          <w:szCs w:val="28"/>
        </w:rPr>
        <w:t xml:space="preserve">Место проведения: </w:t>
      </w:r>
      <w:r>
        <w:rPr>
          <w:rFonts w:ascii="Tinos" w:hAnsi="Tinos" w:cs="Tinos" w:eastAsia="Tinos"/>
          <w:color w:val="000000" w:themeColor="text1"/>
          <w:sz w:val="28"/>
        </w:rPr>
        <w:t xml:space="preserve">г.Ершов, ул.Краснопартизанская, 8, здание РДК.</w:t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b/>
          <w:color w:val="000000" w:themeColor="text1"/>
          <w:sz w:val="28"/>
          <w:szCs w:val="28"/>
        </w:rPr>
        <w:t xml:space="preserve">Время: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10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.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00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часов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.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bCs/>
          <w:color w:val="000000" w:themeColor="text1"/>
          <w:sz w:val="28"/>
          <w:szCs w:val="28"/>
        </w:rPr>
      </w:pPr>
      <w:r>
        <w:rPr>
          <w:rFonts w:ascii="Tinos" w:hAnsi="Tinos" w:cs="Tinos" w:eastAsia="Tinos"/>
          <w:b/>
          <w:color w:val="000000" w:themeColor="text1"/>
          <w:sz w:val="28"/>
          <w:szCs w:val="28"/>
        </w:rPr>
        <w:t xml:space="preserve">П</w:t>
      </w:r>
      <w:r>
        <w:rPr>
          <w:rFonts w:ascii="Tinos" w:hAnsi="Tinos" w:cs="Tinos" w:eastAsia="Tinos"/>
          <w:b/>
          <w:color w:val="000000" w:themeColor="text1"/>
          <w:sz w:val="28"/>
          <w:szCs w:val="28"/>
        </w:rPr>
        <w:t xml:space="preserve">овестка дня: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П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убличные слушания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по проекту «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Внесение изменений в 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Правил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а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 землепользования и застройки муниципального образования город Ершов 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Ершовского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 муниципаль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ного района 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Информация о проведении публичны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х слушаний была размещена на официальном сайте администрации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Ершовского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МР.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В публичны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х слушаниях приняло участие – 17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человека.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b/>
          <w:color w:val="000000" w:themeColor="text1"/>
          <w:sz w:val="28"/>
          <w:szCs w:val="28"/>
        </w:rPr>
      </w:pPr>
      <w:r>
        <w:rPr>
          <w:rFonts w:ascii="Tinos" w:hAnsi="Tinos" w:cs="Tinos" w:eastAsia="Tinos"/>
          <w:b/>
          <w:color w:val="000000" w:themeColor="text1"/>
          <w:sz w:val="28"/>
          <w:szCs w:val="28"/>
        </w:rPr>
        <w:t xml:space="preserve">Основания проведения публичных слушаний: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tbl>
      <w:tblPr>
        <w:tblpPr w:horzAnchor="text" w:tblpXSpec="left" w:vertAnchor="text" w:tblpY="1" w:leftFromText="180" w:topFromText="0" w:rightFromText="180" w:bottomFromText="0"/>
        <w:tblW w:w="494" w:type="dxa"/>
        <w:tblLook w:val="01E0" w:firstRow="1" w:lastRow="1" w:firstColumn="1" w:lastColumn="1" w:noHBand="0" w:noVBand="0"/>
      </w:tblPr>
      <w:tblGrid>
        <w:gridCol w:w="222"/>
        <w:gridCol w:w="272"/>
      </w:tblGrid>
      <w:tr>
        <w:trPr>
          <w:trHeight w:val="142"/>
        </w:trPr>
        <w:tc>
          <w:tcPr>
            <w:tcW w:w="218" w:type="dxa"/>
            <w:textDirection w:val="lrTb"/>
            <w:noWrap w:val="false"/>
          </w:tcPr>
          <w:p>
            <w:pPr>
              <w:pStyle w:val="852"/>
              <w:jc w:val="both"/>
              <w:rPr>
                <w:rFonts w:ascii="Tinos" w:hAnsi="Tinos" w:cs="Tinos" w:eastAsia="Tinos"/>
                <w:color w:val="000000" w:themeColor="text1"/>
                <w:sz w:val="28"/>
                <w:szCs w:val="28"/>
              </w:rPr>
            </w:pPr>
            <w:r>
              <w:rPr>
                <w:rFonts w:ascii="Tinos" w:hAnsi="Tinos" w:cs="Tinos" w:eastAsia="Tinos"/>
                <w:color w:val="000000" w:themeColor="text1"/>
                <w:sz w:val="28"/>
                <w:szCs w:val="28"/>
              </w:rPr>
            </w:r>
            <w:r>
              <w:rPr>
                <w:rFonts w:ascii="Tinos" w:hAnsi="Tinos" w:cs="Tinos" w:eastAsia="Tinos"/>
                <w:color w:val="000000" w:themeColor="text1"/>
                <w:sz w:val="28"/>
              </w:rPr>
            </w:r>
            <w:r>
              <w:rPr>
                <w:rFonts w:ascii="Tinos" w:hAnsi="Tinos" w:cs="Tinos" w:eastAsia="Tinos"/>
                <w:color w:val="000000" w:themeColor="text1"/>
              </w:rPr>
            </w:r>
          </w:p>
        </w:tc>
        <w:tc>
          <w:tcPr>
            <w:tcW w:w="276" w:type="dxa"/>
            <w:textDirection w:val="lrTb"/>
            <w:noWrap w:val="false"/>
          </w:tcPr>
          <w:p>
            <w:pPr>
              <w:pStyle w:val="852"/>
              <w:jc w:val="both"/>
              <w:rPr>
                <w:rFonts w:ascii="Tinos" w:hAnsi="Tinos" w:cs="Tinos" w:eastAsia="Tinos"/>
                <w:color w:val="000000" w:themeColor="text1"/>
                <w:sz w:val="28"/>
                <w:szCs w:val="28"/>
              </w:rPr>
            </w:pPr>
            <w:r>
              <w:rPr>
                <w:rFonts w:ascii="Tinos" w:hAnsi="Tinos" w:cs="Tinos" w:eastAsia="Tinos"/>
                <w:color w:val="000000" w:themeColor="text1"/>
                <w:sz w:val="28"/>
                <w:szCs w:val="28"/>
              </w:rPr>
            </w:r>
            <w:r>
              <w:rPr>
                <w:rFonts w:ascii="Tinos" w:hAnsi="Tinos" w:cs="Tinos" w:eastAsia="Tinos"/>
                <w:color w:val="000000" w:themeColor="text1"/>
                <w:sz w:val="28"/>
              </w:rPr>
            </w:r>
            <w:r>
              <w:rPr>
                <w:rFonts w:ascii="Tinos" w:hAnsi="Tinos" w:cs="Tinos" w:eastAsia="Tinos"/>
                <w:color w:val="000000" w:themeColor="text1"/>
              </w:rPr>
            </w:r>
          </w:p>
        </w:tc>
      </w:tr>
      <w:tr>
        <w:trPr>
          <w:trHeight w:val="285"/>
        </w:trPr>
        <w:tc>
          <w:tcPr>
            <w:tcW w:w="218" w:type="dxa"/>
            <w:textDirection w:val="lrTb"/>
            <w:noWrap w:val="false"/>
          </w:tcPr>
          <w:p>
            <w:pPr>
              <w:pStyle w:val="852"/>
              <w:jc w:val="both"/>
              <w:rPr>
                <w:rFonts w:ascii="Tinos" w:hAnsi="Tinos" w:cs="Tinos" w:eastAsia="Tinos"/>
                <w:color w:val="000000" w:themeColor="text1"/>
                <w:sz w:val="28"/>
                <w:szCs w:val="28"/>
              </w:rPr>
            </w:pPr>
            <w:r>
              <w:rPr>
                <w:rFonts w:ascii="Tinos" w:hAnsi="Tinos" w:cs="Tinos" w:eastAsia="Tinos"/>
                <w:color w:val="000000" w:themeColor="text1"/>
                <w:sz w:val="28"/>
                <w:szCs w:val="28"/>
              </w:rPr>
            </w:r>
            <w:r>
              <w:rPr>
                <w:rFonts w:ascii="Tinos" w:hAnsi="Tinos" w:cs="Tinos" w:eastAsia="Tinos"/>
                <w:color w:val="000000" w:themeColor="text1"/>
                <w:sz w:val="28"/>
              </w:rPr>
            </w:r>
            <w:r>
              <w:rPr>
                <w:rFonts w:ascii="Tinos" w:hAnsi="Tinos" w:cs="Tinos" w:eastAsia="Tinos"/>
                <w:color w:val="000000" w:themeColor="text1"/>
              </w:rPr>
            </w:r>
          </w:p>
        </w:tc>
        <w:tc>
          <w:tcPr>
            <w:tcW w:w="276" w:type="dxa"/>
            <w:textDirection w:val="lrTb"/>
            <w:noWrap w:val="false"/>
          </w:tcPr>
          <w:p>
            <w:pPr>
              <w:pStyle w:val="852"/>
              <w:jc w:val="both"/>
              <w:rPr>
                <w:rFonts w:ascii="Tinos" w:hAnsi="Tinos" w:cs="Tinos" w:eastAsia="Tinos"/>
                <w:color w:val="000000" w:themeColor="text1"/>
                <w:sz w:val="28"/>
                <w:szCs w:val="28"/>
              </w:rPr>
            </w:pPr>
            <w:r>
              <w:rPr>
                <w:rFonts w:ascii="Tinos" w:hAnsi="Tinos" w:cs="Tinos" w:eastAsia="Tinos"/>
                <w:color w:val="000000" w:themeColor="text1"/>
                <w:sz w:val="28"/>
                <w:szCs w:val="28"/>
              </w:rPr>
            </w:r>
            <w:r>
              <w:rPr>
                <w:rFonts w:ascii="Tinos" w:hAnsi="Tinos" w:cs="Tinos" w:eastAsia="Tinos"/>
                <w:color w:val="000000" w:themeColor="text1"/>
                <w:sz w:val="28"/>
              </w:rPr>
            </w:r>
            <w:r>
              <w:rPr>
                <w:rFonts w:ascii="Tinos" w:hAnsi="Tinos" w:cs="Tinos" w:eastAsia="Tinos"/>
                <w:color w:val="000000" w:themeColor="text1"/>
              </w:rPr>
            </w:r>
          </w:p>
        </w:tc>
      </w:tr>
    </w:tbl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Градостроительный кодек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с Российской Федерации статья 33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.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Федеральный закон от 06.10.2003г. № 131-ФЗ «Об общих принципах организации местного самоуправления в Российской Федерации»;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Устав муниципального образования город Ершов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Ершовского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Ершовского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муниципального района Саратовской области от 25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июля 2016 года N 39-244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b/>
          <w:color w:val="000000" w:themeColor="text1"/>
          <w:sz w:val="28"/>
          <w:szCs w:val="28"/>
        </w:rPr>
      </w:pPr>
      <w:r>
        <w:rPr>
          <w:rFonts w:ascii="Tinos" w:hAnsi="Tinos" w:cs="Tinos" w:eastAsia="Tinos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Постановление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м Главы муниципального образования город Ершов Ершовского муниципального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района Саратовской области от 06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.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12.20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2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3 года №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3 </w:t>
      </w:r>
      <w:r>
        <w:rPr>
          <w:rFonts w:ascii="Tinos" w:hAnsi="Tinos" w:cs="Tinos" w:eastAsia="Tinos"/>
          <w:color w:val="000000" w:themeColor="text1"/>
          <w:sz w:val="28"/>
          <w:szCs w:val="26"/>
        </w:rPr>
        <w:t xml:space="preserve">«О </w:t>
      </w:r>
      <w:r>
        <w:rPr>
          <w:rFonts w:ascii="Tinos" w:hAnsi="Tinos" w:cs="Tinos" w:eastAsia="Tinos"/>
          <w:color w:val="000000" w:themeColor="text1"/>
          <w:sz w:val="28"/>
          <w:szCs w:val="26"/>
        </w:rPr>
        <w:t xml:space="preserve">назначении</w:t>
      </w:r>
      <w:r>
        <w:rPr>
          <w:rFonts w:ascii="Tinos" w:hAnsi="Tinos" w:cs="Tinos" w:eastAsia="Tinos"/>
          <w:color w:val="000000" w:themeColor="text1"/>
          <w:sz w:val="28"/>
          <w:szCs w:val="26"/>
        </w:rPr>
        <w:t xml:space="preserve"> публичных слушаний 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решения Совета муниципального образования город Ершов «О 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внесени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и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 изменений в 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П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равила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 землепользования и застройки муниципального образования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 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город Ершов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 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Ершовского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 муниципального района </w:t>
      </w:r>
      <w:r>
        <w:rPr>
          <w:rFonts w:ascii="Tinos" w:hAnsi="Tinos" w:cs="Tinos" w:eastAsia="Tinos"/>
          <w:color w:val="000000" w:themeColor="text1"/>
          <w:sz w:val="28"/>
          <w:szCs w:val="26"/>
        </w:rPr>
        <w:t xml:space="preserve"> Саратовской области»</w:t>
      </w:r>
      <w:r>
        <w:rPr>
          <w:rFonts w:ascii="Tinos" w:hAnsi="Tinos" w:cs="Tinos" w:eastAsia="Tinos"/>
          <w:color w:val="000000" w:themeColor="text1"/>
          <w:sz w:val="28"/>
          <w:szCs w:val="26"/>
        </w:rPr>
        <w:t xml:space="preserve">».</w:t>
      </w:r>
      <w:r>
        <w:rPr>
          <w:rFonts w:ascii="Tinos" w:hAnsi="Tinos" w:cs="Tinos" w:eastAsia="Tinos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nos" w:hAnsi="Tinos" w:cs="Tinos" w:eastAsia="Tinos"/>
          <w:b/>
          <w:bCs/>
          <w:color w:val="000000" w:themeColor="text1"/>
          <w:sz w:val="28"/>
          <w:szCs w:val="28"/>
        </w:rPr>
        <w:t xml:space="preserve">В публичных слушаниях приняли участие: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Чл</w:t>
      </w:r>
      <w:r>
        <w:rPr>
          <w:rFonts w:ascii="Tinos" w:hAnsi="Tinos" w:cs="Tinos" w:eastAsia="Tinos"/>
          <w:bCs/>
          <w:color w:val="000000" w:themeColor="text1"/>
          <w:sz w:val="28"/>
          <w:szCs w:val="28"/>
        </w:rPr>
        <w:t xml:space="preserve">ены комиссии, депутаты Совета МО город Ершов, жители города Ершова.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b/>
          <w:color w:val="000000" w:themeColor="text1"/>
          <w:sz w:val="28"/>
          <w:szCs w:val="28"/>
        </w:rPr>
      </w:pPr>
      <w:r>
        <w:rPr>
          <w:rFonts w:ascii="Tinos" w:hAnsi="Tinos" w:cs="Tinos" w:eastAsia="Tinos"/>
          <w:b/>
          <w:color w:val="000000" w:themeColor="text1"/>
          <w:sz w:val="28"/>
          <w:szCs w:val="28"/>
        </w:rPr>
        <w:t xml:space="preserve">Выступали: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b/>
          <w:color w:val="000000" w:themeColor="text1"/>
          <w:sz w:val="28"/>
          <w:szCs w:val="28"/>
          <w:lang w:val="ru-RU"/>
        </w:rPr>
        <w:t xml:space="preserve">Смирнова Т.В.</w:t>
      </w:r>
      <w:r>
        <w:rPr>
          <w:rFonts w:ascii="Tinos" w:hAnsi="Tinos" w:cs="Tinos" w:eastAsia="Tinos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nos" w:hAnsi="Tinos" w:cs="Tinos" w:eastAsia="Tinos"/>
          <w:color w:val="000000" w:themeColor="text1"/>
          <w:sz w:val="28"/>
          <w:szCs w:val="28"/>
          <w:lang w:val="ru-RU"/>
        </w:rPr>
        <w:t xml:space="preserve">–</w:t>
      </w:r>
      <w:r>
        <w:rPr>
          <w:rFonts w:ascii="Tinos" w:hAnsi="Tinos" w:cs="Tinos" w:eastAsia="Tinos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Изменения вносятся в карту градостроительного зонирования МО город Ершов ЕМР 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для установления границ территориальных зон населенных пункто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в, входящих в состав МО г. Ершов. В целях реализации Госпрограммы в Саратовской области «Национальная система пространственных данных»</w:t>
      </w:r>
      <w:r>
        <w:rPr>
          <w:rFonts w:ascii="Tinos" w:hAnsi="Tinos" w:cs="Tinos" w:eastAsia="Tinos"/>
          <w:color w:val="000000" w:themeColor="text1"/>
          <w:sz w:val="28"/>
          <w:szCs w:val="26"/>
          <w:lang w:bidi="en-US"/>
        </w:rPr>
        <w:t xml:space="preserve"> сведения о  местоположении границ территориальных зон необходимо внести в ЕГРН. </w:t>
      </w:r>
      <w:r>
        <w:rPr>
          <w:rFonts w:ascii="Tinos" w:hAnsi="Tinos" w:cs="Tinos" w:eastAsia="Tinos"/>
          <w:color w:val="000000" w:themeColor="text1"/>
          <w:sz w:val="28"/>
          <w:szCs w:val="28"/>
          <w:highlight w:val="none"/>
          <w:lang w:val="ru-RU" w:bidi="en-US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b/>
          <w:bCs/>
          <w:color w:val="000000" w:themeColor="text1"/>
          <w:sz w:val="28"/>
          <w:szCs w:val="28"/>
          <w:lang w:eastAsia="ru-RU"/>
        </w:rPr>
        <w:t xml:space="preserve">Выступления желающих участников слушаний: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  <w:highlight w:val="none"/>
        </w:rPr>
      </w:pPr>
      <w:r>
        <w:rPr>
          <w:rFonts w:ascii="Tinos" w:hAnsi="Tinos" w:cs="Tinos" w:eastAsia="Tinos"/>
          <w:color w:val="000000" w:themeColor="text1"/>
          <w:sz w:val="28"/>
        </w:rPr>
        <w:t xml:space="preserve">В ходе проведения публичных слушаний после изучения представленной карты градостроительного зонирования на территорию МО город Ершов поступили следующие замечания:</w:t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  <w:highlight w:val="none"/>
        </w:rPr>
      </w:pPr>
      <w:r>
        <w:rPr>
          <w:rFonts w:ascii="Tinos" w:hAnsi="Tinos" w:cs="Tinos" w:eastAsia="Tinos"/>
          <w:color w:val="000000" w:themeColor="text1"/>
          <w:sz w:val="28"/>
          <w:highlight w:val="none"/>
        </w:rPr>
      </w:r>
      <w:r>
        <w:rPr>
          <w:rFonts w:ascii="Tinos" w:hAnsi="Tinos" w:cs="Tinos" w:eastAsia="Tinos"/>
          <w:color w:val="000000" w:themeColor="text1"/>
          <w:sz w:val="28"/>
          <w:highlight w:val="none"/>
        </w:rPr>
        <w:t xml:space="preserve">Зону Ж2 по ул.Мелиоративной заменить на зону Ж3, так как там пятиэтажные многоквартирные жилые дома. На территории бывшего аэродрома исключить территориальную зону СН2 (зона складирования и захоронения отходов), на д</w:t>
      </w:r>
      <w:r>
        <w:rPr>
          <w:rFonts w:ascii="Tinos" w:hAnsi="Tinos" w:cs="Tinos" w:eastAsia="Tinos"/>
          <w:color w:val="000000" w:themeColor="text1"/>
          <w:sz w:val="28"/>
          <w:highlight w:val="none"/>
        </w:rPr>
        <w:t xml:space="preserve">анной территории образовалась несанционированная свалка, однако эта территория не отведена для складирования отходов. В пос.Тулайково имеются многоквартирные жилые дома, в карте градостроительного зонирования включить соответствующую территориальную зону. Исключить территориальную зону Ж3 расположенную на территории улиц Ярморочная, переулок Украинский так как эта территория частного сектора.</w:t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  <w:lang w:eastAsia="ru-RU"/>
        </w:rPr>
        <w:t xml:space="preserve">Целик В.В. </w:t>
      </w:r>
      <w:r>
        <w:rPr>
          <w:rFonts w:ascii="Tinos" w:hAnsi="Tinos" w:cs="Tinos" w:eastAsia="Tinos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nos" w:hAnsi="Tinos" w:cs="Tinos" w:eastAsia="Tinos"/>
          <w:color w:val="000000" w:themeColor="text1"/>
          <w:sz w:val="28"/>
          <w:szCs w:val="28"/>
          <w:lang w:eastAsia="ru-RU"/>
        </w:rPr>
        <w:t xml:space="preserve">Подводим итог сегодняшних слушаний. По результатам обсужде</w:t>
      </w:r>
      <w:r>
        <w:rPr>
          <w:rFonts w:ascii="Tinos" w:hAnsi="Tinos" w:cs="Tinos" w:eastAsia="Tinos"/>
          <w:color w:val="000000" w:themeColor="text1"/>
          <w:sz w:val="28"/>
          <w:szCs w:val="28"/>
          <w:lang w:eastAsia="ru-RU"/>
        </w:rPr>
        <w:t xml:space="preserve">ния проекта внесение изменений в Правила землепользования и застройки</w:t>
      </w:r>
      <w:r>
        <w:rPr>
          <w:rFonts w:ascii="Tinos" w:hAnsi="Tinos" w:cs="Tinos" w:eastAsia="Tinos"/>
          <w:color w:val="000000" w:themeColor="text1"/>
          <w:sz w:val="28"/>
          <w:szCs w:val="28"/>
          <w:lang w:eastAsia="ru-RU"/>
        </w:rPr>
        <w:t xml:space="preserve">, участниками публичных слушаний  рекомендовано внести изменения </w:t>
      </w:r>
      <w:r>
        <w:rPr>
          <w:rFonts w:ascii="Tinos" w:hAnsi="Tinos" w:cs="Tinos" w:eastAsia="Tinos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nos" w:hAnsi="Tinos" w:cs="Tinos" w:eastAsia="Tinos"/>
          <w:color w:val="000000" w:themeColor="text1"/>
          <w:sz w:val="28"/>
          <w:szCs w:val="28"/>
          <w:lang w:eastAsia="ru-RU"/>
        </w:rPr>
        <w:t xml:space="preserve">в Правила землепользования и застройки муницип</w:t>
      </w:r>
      <w:r>
        <w:rPr>
          <w:rFonts w:ascii="Tinos" w:hAnsi="Tinos" w:cs="Tinos" w:eastAsia="Tinos"/>
          <w:color w:val="000000" w:themeColor="text1"/>
          <w:sz w:val="28"/>
          <w:szCs w:val="28"/>
          <w:lang w:eastAsia="ru-RU"/>
        </w:rPr>
        <w:t xml:space="preserve">ального образования город Ершов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утвержденные Решением Совета муниципального образования город Ершов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Ершовского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муниципального района Саратовской области от 29.05.2017 года №53-304 с учетом предложенных поправок.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За согласование проекта «Внесение изменений в ПЗЗ муниципального образования город Ершов 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Ершовского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муниципального района Саратовской области» с учетом предложенных поправок проголосовали единогласно.</w:t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b/>
          <w:color w:val="000000" w:themeColor="text1"/>
          <w:sz w:val="28"/>
          <w:szCs w:val="28"/>
        </w:rPr>
      </w:pPr>
      <w:r>
        <w:rPr>
          <w:rFonts w:ascii="Tinos" w:hAnsi="Tinos" w:cs="Tinos" w:eastAsia="Tinos"/>
          <w:b/>
          <w:color w:val="000000" w:themeColor="text1"/>
          <w:sz w:val="28"/>
          <w:szCs w:val="28"/>
        </w:rPr>
        <w:t xml:space="preserve">По результатам публичных слушаний были приняты решения: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1.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ab/>
        <w:t xml:space="preserve">Публичные слушания по проекту «Внесение изменений в ПЗЗ территории муниципального образования город Ершов 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Ершовского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муниципального района Саратовской области» признаны состоявшимися; 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2.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ab/>
        <w:t xml:space="preserve">Проекту «Внесение изменений в ПЗЗ муниципального образования город Ершов 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Ершовского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муниципального района Саратовской области» с учетом предложенных поправок дано положительное заключение общественности;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3.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ab/>
        <w:t xml:space="preserve">Комиссии по организации и проведению публичных слушаний рекомендовано представить проект «Внесение изменений в ПЗЗ муниципального образования город Ершов 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Ершовского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муниципального района Саратовской области» главе муниципального образования для принятия решения;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4.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ab/>
        <w:t xml:space="preserve">Обнародовать заключение о результатах публичных слушаний путем размещения документа на официальном сайте администрации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Ершовского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муниципального района Саратовской области в разделе МО город Ершов.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</w:rPr>
      </w:pPr>
      <w:r>
        <w:rPr>
          <w:rFonts w:ascii="Tinos" w:hAnsi="Tinos" w:cs="Tinos" w:eastAsia="Tinos"/>
          <w:b/>
          <w:bCs/>
          <w:color w:val="000000" w:themeColor="text1"/>
          <w:sz w:val="28"/>
          <w:szCs w:val="28"/>
          <w:lang w:eastAsia="ru-RU"/>
        </w:rPr>
        <w:t xml:space="preserve">Заключительное слово председателя публичных слушаний.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52"/>
        <w:jc w:val="both"/>
        <w:rPr>
          <w:rFonts w:ascii="Tinos" w:hAnsi="Tinos" w:cs="Tinos" w:eastAsia="Tinos"/>
          <w:color w:val="000000" w:themeColor="text1"/>
          <w:sz w:val="28"/>
          <w:szCs w:val="28"/>
          <w:highlight w:val="none"/>
        </w:rPr>
      </w:pPr>
      <w:r>
        <w:rPr>
          <w:rFonts w:ascii="Tinos" w:hAnsi="Tinos" w:cs="Tinos" w:eastAsia="Tinos"/>
          <w:color w:val="000000" w:themeColor="text1"/>
          <w:sz w:val="28"/>
          <w:szCs w:val="28"/>
          <w:lang w:eastAsia="ru-RU"/>
        </w:rPr>
        <w:t xml:space="preserve">В ходе публичных слушаний все вопросы по повестке дня были обсуждены. Публичные слушания объявляются закрытыми. Благодарю всех за участие.</w:t>
      </w:r>
      <w:r>
        <w:rPr>
          <w:rFonts w:ascii="Tinos" w:hAnsi="Tinos" w:cs="Tinos" w:eastAsia="Tinos"/>
          <w:color w:val="000000" w:themeColor="text1"/>
          <w:sz w:val="28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65"/>
        <w:ind w:firstLine="360"/>
        <w:jc w:val="both"/>
        <w:rPr>
          <w:rFonts w:ascii="Tinos" w:hAnsi="Tinos" w:cs="Tinos" w:eastAsia="Tinos"/>
          <w:color w:val="000000" w:themeColor="text1"/>
          <w:sz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  <w:highlight w:val="none"/>
        </w:rPr>
      </w:r>
      <w:r>
        <w:rPr>
          <w:rFonts w:ascii="Tinos" w:hAnsi="Tinos" w:cs="Tinos" w:eastAsia="Tinos"/>
          <w:color w:val="000000" w:themeColor="text1"/>
          <w:sz w:val="28"/>
          <w:szCs w:val="28"/>
          <w:highlight w:val="none"/>
        </w:rPr>
      </w:r>
      <w:r>
        <w:rPr>
          <w:rFonts w:ascii="Tinos" w:hAnsi="Tinos" w:cs="Tinos" w:eastAsia="Tinos"/>
          <w:color w:val="000000" w:themeColor="text1"/>
        </w:rPr>
      </w:r>
    </w:p>
    <w:p>
      <w:pPr>
        <w:pStyle w:val="865"/>
        <w:ind w:firstLine="360"/>
        <w:jc w:val="both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pStyle w:val="865"/>
        <w:ind w:firstLine="360"/>
        <w:jc w:val="both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pStyle w:val="865"/>
        <w:ind w:firstLine="360"/>
        <w:jc w:val="both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Председатель:                                                  </w:t>
      </w:r>
      <w:r>
        <w:rPr>
          <w:rFonts w:ascii="Tinos" w:hAnsi="Tinos" w:cs="Tinos" w:eastAsia="Tinos"/>
          <w:sz w:val="28"/>
          <w:szCs w:val="28"/>
        </w:rPr>
        <w:t xml:space="preserve">                        </w:t>
      </w:r>
      <w:r>
        <w:rPr>
          <w:rFonts w:ascii="Tinos" w:hAnsi="Tinos" w:cs="Tinos" w:eastAsia="Tinos"/>
          <w:sz w:val="28"/>
          <w:szCs w:val="28"/>
        </w:rPr>
        <w:t xml:space="preserve"> Н.В. Засухин</w:t>
      </w:r>
      <w:r>
        <w:rPr>
          <w:rFonts w:ascii="Tinos" w:hAnsi="Tinos" w:cs="Tinos" w:eastAsia="Tinos"/>
          <w:sz w:val="28"/>
        </w:rPr>
      </w:r>
      <w:r/>
    </w:p>
    <w:p>
      <w:pPr>
        <w:pStyle w:val="865"/>
        <w:ind w:firstLine="360"/>
        <w:jc w:val="both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</w:rPr>
      </w:r>
      <w:r/>
    </w:p>
    <w:p>
      <w:pPr>
        <w:pStyle w:val="865"/>
        <w:ind w:firstLine="360"/>
        <w:jc w:val="both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Протокол вела:                                                 </w:t>
      </w:r>
      <w:r>
        <w:rPr>
          <w:rFonts w:ascii="Tinos" w:hAnsi="Tinos" w:cs="Tinos" w:eastAsia="Tinos"/>
          <w:sz w:val="28"/>
          <w:szCs w:val="28"/>
        </w:rPr>
        <w:t xml:space="preserve">                        </w:t>
      </w:r>
      <w:r>
        <w:rPr>
          <w:rFonts w:ascii="Tinos" w:hAnsi="Tinos" w:cs="Tinos" w:eastAsia="Tinos"/>
          <w:sz w:val="28"/>
          <w:szCs w:val="28"/>
        </w:rPr>
        <w:t xml:space="preserve"> Т.В. Смирнова</w:t>
      </w:r>
      <w:r>
        <w:rPr>
          <w:rFonts w:ascii="Tinos" w:hAnsi="Tinos" w:cs="Tinos" w:eastAsia="Tinos"/>
          <w:sz w:val="28"/>
        </w:rPr>
      </w:r>
      <w:r/>
    </w:p>
    <w:p>
      <w:pPr>
        <w:pStyle w:val="852"/>
        <w:rPr>
          <w:rFonts w:eastAsia="Times New Roman"/>
          <w:color w:val="161616"/>
          <w:sz w:val="28"/>
          <w:highlight w:val="none"/>
        </w:rPr>
      </w:pPr>
      <w:r>
        <w:rPr>
          <w:rFonts w:eastAsia="Times New Roman"/>
          <w:color w:val="161616"/>
          <w:sz w:val="28"/>
          <w:highlight w:val="none"/>
        </w:rPr>
      </w:r>
      <w:r>
        <w:rPr>
          <w:rFonts w:eastAsia="Times New Roman"/>
          <w:color w:val="161616"/>
          <w:sz w:val="28"/>
          <w:highlight w:val="none"/>
        </w:rPr>
      </w:r>
      <w:r/>
    </w:p>
    <w:p>
      <w:pPr>
        <w:pStyle w:val="852"/>
        <w:rPr>
          <w:rFonts w:eastAsia="Times New Roman"/>
          <w:color w:val="161616"/>
          <w:sz w:val="28"/>
          <w:highlight w:val="none"/>
        </w:rPr>
      </w:pPr>
      <w:r>
        <w:rPr>
          <w:rFonts w:eastAsia="Times New Roman"/>
          <w:color w:val="161616"/>
          <w:sz w:val="28"/>
          <w:szCs w:val="28"/>
          <w:highlight w:val="none"/>
          <w:lang w:eastAsia="ru-RU"/>
        </w:rPr>
      </w:r>
      <w:r>
        <w:rPr>
          <w:rFonts w:eastAsia="Times New Roman"/>
          <w:color w:val="161616"/>
          <w:sz w:val="28"/>
          <w:szCs w:val="28"/>
          <w:highlight w:val="none"/>
          <w:lang w:eastAsia="ru-RU"/>
        </w:rPr>
      </w:r>
      <w:r/>
    </w:p>
    <w:p>
      <w:pPr>
        <w:ind w:firstLine="708"/>
        <w:jc w:val="both"/>
        <w:spacing w:lineRule="auto" w:line="240" w:after="180" w:before="195"/>
        <w:rPr>
          <w:rFonts w:eastAsia="Times New Roman"/>
          <w:color w:val="161616"/>
          <w:sz w:val="28"/>
          <w:szCs w:val="28"/>
          <w:lang w:eastAsia="ru-RU"/>
        </w:rPr>
      </w:pPr>
      <w:r>
        <w:rPr>
          <w:rFonts w:eastAsia="Times New Roman"/>
          <w:color w:val="161616"/>
          <w:sz w:val="28"/>
          <w:szCs w:val="28"/>
          <w:lang w:eastAsia="ru-RU"/>
        </w:rPr>
      </w:r>
      <w:r>
        <w:rPr>
          <w:rFonts w:eastAsia="Times New Roman"/>
          <w:color w:val="161616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709" w:right="850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arial cyr">
    <w:panose1 w:val="02000603000000000000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3" w:hanging="1095"/>
      </w:pPr>
      <w:rPr>
        <w:rFonts w:ascii="Times New Roman" w:hAnsi="Times New Roman" w:cs="Arial CYR" w:eastAsia="Arial CYR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110" w:hanging="360"/>
        <w:tabs>
          <w:tab w:val="num" w:pos="111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830" w:hanging="360"/>
        <w:tabs>
          <w:tab w:val="num" w:pos="183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50" w:hanging="360"/>
        <w:tabs>
          <w:tab w:val="num" w:pos="255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270" w:hanging="360"/>
        <w:tabs>
          <w:tab w:val="num" w:pos="327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990" w:hanging="360"/>
        <w:tabs>
          <w:tab w:val="num" w:pos="399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10" w:hanging="360"/>
        <w:tabs>
          <w:tab w:val="num" w:pos="471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430" w:hanging="360"/>
        <w:tabs>
          <w:tab w:val="num" w:pos="543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150" w:hanging="360"/>
        <w:tabs>
          <w:tab w:val="num" w:pos="615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7"/>
  </w:num>
  <w:num w:numId="5">
    <w:abstractNumId w:val="10"/>
    <w:lvlOverride w:ilvl="0">
      <w:lvl w:ilvl="0">
        <w:start w:val="65535"/>
        <w:numFmt w:val="bullet"/>
        <w:isLgl w:val="false"/>
        <w:suff w:val="tab"/>
        <w:lvlText w:val="-"/>
        <w:legacy w:legacy="1" w:legacyIndent="153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48"/>
    <w:next w:val="848"/>
    <w:link w:val="6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5">
    <w:name w:val="Heading 1 Char"/>
    <w:basedOn w:val="849"/>
    <w:link w:val="674"/>
    <w:uiPriority w:val="9"/>
    <w:rPr>
      <w:rFonts w:ascii="Arial" w:hAnsi="Arial" w:cs="Arial" w:eastAsia="Arial"/>
      <w:sz w:val="40"/>
      <w:szCs w:val="40"/>
    </w:rPr>
  </w:style>
  <w:style w:type="paragraph" w:styleId="676">
    <w:name w:val="Heading 2"/>
    <w:basedOn w:val="848"/>
    <w:next w:val="848"/>
    <w:link w:val="6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7">
    <w:name w:val="Heading 2 Char"/>
    <w:basedOn w:val="849"/>
    <w:link w:val="676"/>
    <w:uiPriority w:val="9"/>
    <w:rPr>
      <w:rFonts w:ascii="Arial" w:hAnsi="Arial" w:cs="Arial" w:eastAsia="Arial"/>
      <w:sz w:val="34"/>
    </w:rPr>
  </w:style>
  <w:style w:type="paragraph" w:styleId="678">
    <w:name w:val="Heading 3"/>
    <w:basedOn w:val="848"/>
    <w:next w:val="848"/>
    <w:link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9">
    <w:name w:val="Heading 3 Char"/>
    <w:basedOn w:val="849"/>
    <w:link w:val="678"/>
    <w:uiPriority w:val="9"/>
    <w:rPr>
      <w:rFonts w:ascii="Arial" w:hAnsi="Arial" w:cs="Arial" w:eastAsia="Arial"/>
      <w:sz w:val="30"/>
      <w:szCs w:val="30"/>
    </w:rPr>
  </w:style>
  <w:style w:type="paragraph" w:styleId="680">
    <w:name w:val="Heading 4"/>
    <w:basedOn w:val="848"/>
    <w:next w:val="848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1">
    <w:name w:val="Heading 4 Char"/>
    <w:basedOn w:val="849"/>
    <w:link w:val="680"/>
    <w:uiPriority w:val="9"/>
    <w:rPr>
      <w:rFonts w:ascii="Arial" w:hAnsi="Arial" w:cs="Arial" w:eastAsia="Arial"/>
      <w:b/>
      <w:bCs/>
      <w:sz w:val="26"/>
      <w:szCs w:val="26"/>
    </w:rPr>
  </w:style>
  <w:style w:type="paragraph" w:styleId="682">
    <w:name w:val="Heading 5"/>
    <w:basedOn w:val="848"/>
    <w:next w:val="848"/>
    <w:link w:val="6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3">
    <w:name w:val="Heading 5 Char"/>
    <w:basedOn w:val="849"/>
    <w:link w:val="682"/>
    <w:uiPriority w:val="9"/>
    <w:rPr>
      <w:rFonts w:ascii="Arial" w:hAnsi="Arial" w:cs="Arial" w:eastAsia="Arial"/>
      <w:b/>
      <w:bCs/>
      <w:sz w:val="24"/>
      <w:szCs w:val="24"/>
    </w:rPr>
  </w:style>
  <w:style w:type="paragraph" w:styleId="684">
    <w:name w:val="Heading 6"/>
    <w:basedOn w:val="848"/>
    <w:next w:val="848"/>
    <w:link w:val="68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5">
    <w:name w:val="Heading 6 Char"/>
    <w:basedOn w:val="849"/>
    <w:link w:val="684"/>
    <w:uiPriority w:val="9"/>
    <w:rPr>
      <w:rFonts w:ascii="Arial" w:hAnsi="Arial" w:cs="Arial" w:eastAsia="Arial"/>
      <w:b/>
      <w:bCs/>
      <w:sz w:val="22"/>
      <w:szCs w:val="22"/>
    </w:rPr>
  </w:style>
  <w:style w:type="paragraph" w:styleId="686">
    <w:name w:val="Heading 7"/>
    <w:basedOn w:val="848"/>
    <w:next w:val="848"/>
    <w:link w:val="68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7">
    <w:name w:val="Heading 7 Char"/>
    <w:basedOn w:val="849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8">
    <w:name w:val="Heading 8"/>
    <w:basedOn w:val="848"/>
    <w:next w:val="848"/>
    <w:link w:val="68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9">
    <w:name w:val="Heading 8 Char"/>
    <w:basedOn w:val="849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690">
    <w:name w:val="Heading 9"/>
    <w:basedOn w:val="848"/>
    <w:next w:val="848"/>
    <w:link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>
    <w:name w:val="Heading 9 Char"/>
    <w:basedOn w:val="849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Title"/>
    <w:basedOn w:val="848"/>
    <w:next w:val="848"/>
    <w:link w:val="6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3">
    <w:name w:val="Title Char"/>
    <w:basedOn w:val="849"/>
    <w:link w:val="692"/>
    <w:uiPriority w:val="10"/>
    <w:rPr>
      <w:sz w:val="48"/>
      <w:szCs w:val="48"/>
    </w:rPr>
  </w:style>
  <w:style w:type="paragraph" w:styleId="694">
    <w:name w:val="Subtitle"/>
    <w:basedOn w:val="848"/>
    <w:next w:val="848"/>
    <w:link w:val="695"/>
    <w:qFormat/>
    <w:uiPriority w:val="11"/>
    <w:rPr>
      <w:sz w:val="24"/>
      <w:szCs w:val="24"/>
    </w:rPr>
    <w:pPr>
      <w:spacing w:after="200" w:before="200"/>
    </w:pPr>
  </w:style>
  <w:style w:type="character" w:styleId="695">
    <w:name w:val="Subtitle Char"/>
    <w:basedOn w:val="849"/>
    <w:link w:val="694"/>
    <w:uiPriority w:val="11"/>
    <w:rPr>
      <w:sz w:val="24"/>
      <w:szCs w:val="24"/>
    </w:rPr>
  </w:style>
  <w:style w:type="paragraph" w:styleId="696">
    <w:name w:val="Quote"/>
    <w:basedOn w:val="848"/>
    <w:next w:val="848"/>
    <w:link w:val="697"/>
    <w:qFormat/>
    <w:uiPriority w:val="29"/>
    <w:rPr>
      <w:i/>
    </w:rPr>
    <w:pPr>
      <w:ind w:left="720" w:right="720"/>
    </w:p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8"/>
    <w:next w:val="848"/>
    <w:link w:val="69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9">
    <w:name w:val="Intense Quote Char"/>
    <w:link w:val="698"/>
    <w:uiPriority w:val="30"/>
    <w:rPr>
      <w:i/>
    </w:rPr>
  </w:style>
  <w:style w:type="character" w:styleId="700">
    <w:name w:val="Header Char"/>
    <w:basedOn w:val="849"/>
    <w:link w:val="860"/>
    <w:uiPriority w:val="99"/>
  </w:style>
  <w:style w:type="paragraph" w:styleId="701">
    <w:name w:val="Footer"/>
    <w:basedOn w:val="848"/>
    <w:link w:val="7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>
    <w:name w:val="Footer Char"/>
    <w:basedOn w:val="849"/>
    <w:link w:val="701"/>
    <w:uiPriority w:val="99"/>
  </w:style>
  <w:style w:type="character" w:styleId="703">
    <w:name w:val="Caption Char"/>
    <w:basedOn w:val="862"/>
    <w:link w:val="701"/>
    <w:uiPriority w:val="99"/>
  </w:style>
  <w:style w:type="table" w:styleId="704">
    <w:name w:val="Table Grid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>
    <w:name w:val="Grid Table 4 - Accent 1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4">
    <w:name w:val="Grid Table 4 - Accent 2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5">
    <w:name w:val="Grid Table 4 - Accent 3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6">
    <w:name w:val="Grid Table 4 - Accent 4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7">
    <w:name w:val="Grid Table 4 - Accent 5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8">
    <w:name w:val="Grid Table 4 - Accent 6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9">
    <w:name w:val="Grid Table 5 Dark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6">
    <w:name w:val="Grid Table 6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8">
    <w:name w:val="List Table 2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9">
    <w:name w:val="List Table 2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0">
    <w:name w:val="List Table 2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1">
    <w:name w:val="List Table 2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2">
    <w:name w:val="List Table 2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3">
    <w:name w:val="List Table 2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4">
    <w:name w:val="List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6">
    <w:name w:val="List Table 6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7">
    <w:name w:val="List Table 6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8">
    <w:name w:val="List Table 6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9">
    <w:name w:val="List Table 6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0">
    <w:name w:val="List Table 6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1">
    <w:name w:val="List Table 6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2">
    <w:name w:val="List Table 7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0">
    <w:name w:val="Lined - Accent 1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1">
    <w:name w:val="Lined - Accent 2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2">
    <w:name w:val="Lined - Accent 3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3">
    <w:name w:val="Lined - Accent 4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4">
    <w:name w:val="Lined - Accent 5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5">
    <w:name w:val="Lined - Accent 6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6">
    <w:name w:val="Bordered &amp; Lined - Accent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7">
    <w:name w:val="Bordered &amp; Lined - Accent 1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8">
    <w:name w:val="Bordered &amp; Lined - Accent 2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9">
    <w:name w:val="Bordered &amp; Lined - Accent 3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0">
    <w:name w:val="Bordered &amp; Lined - Accent 4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1">
    <w:name w:val="Bordered &amp; Lined - Accent 5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2">
    <w:name w:val="Bordered &amp; Lined - Accent 6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3">
    <w:name w:val="Bordered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4">
    <w:name w:val="Bordered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5">
    <w:name w:val="Bordered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6">
    <w:name w:val="Bordered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7">
    <w:name w:val="Bordered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8">
    <w:name w:val="Bordered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9">
    <w:name w:val="Bordered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848"/>
    <w:link w:val="832"/>
    <w:uiPriority w:val="99"/>
    <w:semiHidden/>
    <w:unhideWhenUsed/>
    <w:rPr>
      <w:sz w:val="18"/>
    </w:rPr>
    <w:pPr>
      <w:spacing w:lineRule="auto" w:line="240" w:after="40"/>
    </w:p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basedOn w:val="849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rPr>
      <w:sz w:val="20"/>
    </w:rPr>
    <w:pPr>
      <w:spacing w:lineRule="auto" w:line="240" w:after="0"/>
    </w:p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basedOn w:val="849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next w:val="852"/>
    <w:qFormat/>
    <w:rPr>
      <w:rFonts w:ascii="Times New Roman" w:hAnsi="Times New Roman"/>
      <w:sz w:val="28"/>
      <w:szCs w:val="22"/>
      <w:lang w:eastAsia="en-US"/>
    </w:rPr>
    <w:pPr>
      <w:spacing w:lineRule="auto" w:line="276" w:after="200"/>
    </w:p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paragraph" w:styleId="852">
    <w:name w:val="No Spacing"/>
    <w:qFormat/>
    <w:uiPriority w:val="1"/>
    <w:rPr>
      <w:rFonts w:ascii="Times New Roman" w:hAnsi="Times New Roman"/>
      <w:sz w:val="28"/>
      <w:szCs w:val="22"/>
      <w:lang w:eastAsia="en-US"/>
    </w:rPr>
  </w:style>
  <w:style w:type="paragraph" w:styleId="853">
    <w:name w:val="List Paragraph"/>
    <w:basedOn w:val="848"/>
    <w:qFormat/>
    <w:uiPriority w:val="34"/>
    <w:pPr>
      <w:contextualSpacing w:val="true"/>
      <w:ind w:left="720"/>
    </w:pPr>
  </w:style>
  <w:style w:type="paragraph" w:styleId="854" w:customStyle="1">
    <w:name w:val="Стиль1"/>
    <w:basedOn w:val="852"/>
    <w:qFormat/>
  </w:style>
  <w:style w:type="paragraph" w:styleId="855">
    <w:name w:val="Normal (Web)"/>
    <w:basedOn w:val="848"/>
    <w:uiPriority w:val="99"/>
    <w:unhideWhenUsed/>
    <w:rPr>
      <w:rFonts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6">
    <w:name w:val="Balloon Text"/>
    <w:basedOn w:val="848"/>
    <w:link w:val="85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7" w:customStyle="1">
    <w:name w:val="Текст выноски Знак"/>
    <w:basedOn w:val="849"/>
    <w:link w:val="856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858">
    <w:name w:val="Body Text Indent"/>
    <w:basedOn w:val="848"/>
    <w:link w:val="859"/>
    <w:rPr>
      <w:rFonts w:eastAsia="Times New Roman"/>
      <w:sz w:val="20"/>
      <w:szCs w:val="20"/>
      <w:lang w:eastAsia="ar-SA"/>
    </w:rPr>
    <w:pPr>
      <w:ind w:left="283"/>
      <w:spacing w:lineRule="auto" w:line="240" w:after="120"/>
    </w:pPr>
  </w:style>
  <w:style w:type="character" w:styleId="859" w:customStyle="1">
    <w:name w:val="Основной текст с отступом Знак"/>
    <w:basedOn w:val="849"/>
    <w:link w:val="858"/>
    <w:rPr>
      <w:rFonts w:ascii="Times New Roman" w:hAnsi="Times New Roman" w:eastAsia="Times New Roman"/>
      <w:sz w:val="28"/>
      <w:lang w:eastAsia="ar-SA"/>
    </w:rPr>
  </w:style>
  <w:style w:type="paragraph" w:styleId="860">
    <w:name w:val="Header"/>
    <w:basedOn w:val="848"/>
    <w:rPr>
      <w:rFonts w:eastAsia="Times New Roman"/>
      <w:sz w:val="20"/>
      <w:szCs w:val="20"/>
      <w:lang w:eastAsia="ru-RU"/>
    </w:rPr>
    <w:pPr>
      <w:ind w:firstLine="709"/>
      <w:jc w:val="both"/>
      <w:spacing w:lineRule="auto" w:line="348" w:after="0"/>
      <w:tabs>
        <w:tab w:val="center" w:pos="4153" w:leader="none"/>
        <w:tab w:val="right" w:pos="8306" w:leader="none"/>
      </w:tabs>
    </w:pPr>
  </w:style>
  <w:style w:type="character" w:styleId="861" w:customStyle="1">
    <w:name w:val="apple-converted-space"/>
    <w:basedOn w:val="849"/>
  </w:style>
  <w:style w:type="paragraph" w:styleId="862">
    <w:name w:val="Caption"/>
    <w:basedOn w:val="848"/>
    <w:next w:val="848"/>
    <w:qFormat/>
    <w:rPr>
      <w:rFonts w:eastAsia="Times New Roman"/>
      <w:b/>
      <w:color w:val="000000"/>
      <w:spacing w:val="20"/>
      <w:sz w:val="20"/>
      <w:szCs w:val="20"/>
      <w:lang w:eastAsia="ru-RU"/>
    </w:rPr>
    <w:pPr>
      <w:jc w:val="center"/>
      <w:spacing w:lineRule="auto" w:line="252" w:after="0"/>
    </w:pPr>
  </w:style>
  <w:style w:type="paragraph" w:styleId="863" w:customStyle="1">
    <w:name w:val="Обычный текст"/>
    <w:basedOn w:val="848"/>
    <w:qFormat/>
    <w:rPr>
      <w:rFonts w:eastAsia="Times New Roman"/>
      <w:sz w:val="24"/>
      <w:szCs w:val="24"/>
      <w:lang w:val="en-US" w:bidi="en-US" w:eastAsia="ar-SA"/>
    </w:rPr>
    <w:pPr>
      <w:ind w:firstLine="709"/>
      <w:jc w:val="both"/>
      <w:spacing w:lineRule="auto" w:line="240" w:after="0"/>
    </w:pPr>
  </w:style>
  <w:style w:type="paragraph" w:styleId="864" w:customStyle="1">
    <w:name w:val="Iau?iue"/>
    <w:uiPriority w:val="99"/>
    <w:rPr>
      <w:rFonts w:ascii="Times New Roman" w:hAnsi="Times New Roman" w:eastAsia="Arial"/>
      <w:lang w:eastAsia="ar-SA"/>
    </w:rPr>
    <w:pPr>
      <w:widowControl w:val="off"/>
    </w:pPr>
  </w:style>
  <w:style w:type="paragraph" w:styleId="86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487CACE-21D9-4A4F-93F6-534E3BC9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revision>23</cp:revision>
  <dcterms:created xsi:type="dcterms:W3CDTF">2017-05-30T12:50:00Z</dcterms:created>
  <dcterms:modified xsi:type="dcterms:W3CDTF">2023-12-20T12:16:25Z</dcterms:modified>
</cp:coreProperties>
</file>