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3" w:rsidRDefault="00C00AF3" w:rsidP="00C0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D5">
        <w:rPr>
          <w:rFonts w:ascii="Times New Roman" w:hAnsi="Times New Roman" w:cs="Times New Roman"/>
          <w:b/>
          <w:sz w:val="28"/>
          <w:szCs w:val="28"/>
        </w:rPr>
        <w:t>Анализ административной практики по  правонарушениям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района.</w:t>
      </w:r>
    </w:p>
    <w:p w:rsidR="00C00AF3" w:rsidRDefault="00C00AF3" w:rsidP="00C00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от 25.07.2018г. №528, определяющему перечень должностных лиц органа местного самоуправления, уполномоченных составлять протоколы об административных правонарушениях, в том числе </w:t>
      </w:r>
      <w:r w:rsidRPr="00E478E5">
        <w:rPr>
          <w:rFonts w:ascii="Times New Roman" w:hAnsi="Times New Roman" w:cs="Times New Roman"/>
          <w:sz w:val="28"/>
          <w:szCs w:val="28"/>
        </w:rPr>
        <w:t xml:space="preserve">посягающих на общественный порядок и общественную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 Ершовского муниципального района.        </w:t>
      </w:r>
      <w:r w:rsidRPr="00F95E88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0A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ЕМР было составлено – 52 протокола.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C8"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  <w:r w:rsidRPr="00845A60">
        <w:rPr>
          <w:rFonts w:ascii="Times New Roman" w:hAnsi="Times New Roman" w:cs="Times New Roman"/>
          <w:b/>
          <w:sz w:val="28"/>
          <w:szCs w:val="28"/>
        </w:rPr>
        <w:t>по ст. 1.1 «нарушение тишины и покоя граждан»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7 протоколов об административных правонарушениях.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данные нарушения связаны с использованием на повышенной громкости звуковоспроизводящих устройств с 21 ч. до 09 часов утра, проведением ремонтных работ в неустановленное время, и  громким выяснением отношений – скандалами в период с 21ч. до 09 часов утра.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ответственности- 5 человек общая сумма штрафов составляет 4000 руб., сумма взысканных штрафов составляет 4000 рублей.  </w:t>
      </w:r>
    </w:p>
    <w:p w:rsidR="00C00AF3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 xml:space="preserve">- По ст.1.5 « бытовое </w:t>
      </w:r>
      <w:proofErr w:type="gramStart"/>
      <w:r w:rsidRPr="00845A60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Pr="00845A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36 протоколов, по  которым вынесены постановления с назначением правонарушителям штрафов от 500 до 1000 рублей. </w:t>
      </w:r>
    </w:p>
    <w:p w:rsidR="00C00AF3" w:rsidRDefault="00C00AF3" w:rsidP="00C00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наложения штрафов на сумму – 15800 рублей, уплачено – 6300 рублей 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придупреждения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>- По ст.2.2 ««допущение родителями или лицами, осуществляющими мероприятия с участием детей, пребывания детей без их сопровождения в ночное время в общественных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5 протоколов. 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административного воздействия является – назначение  штрафов по 500 рублей, оплачено - 1500 руб.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CA">
        <w:rPr>
          <w:rFonts w:ascii="Times New Roman" w:hAnsi="Times New Roman" w:cs="Times New Roman"/>
          <w:b/>
          <w:sz w:val="28"/>
          <w:szCs w:val="28"/>
        </w:rPr>
        <w:t>- По ст.1.2 «</w:t>
      </w:r>
      <w:proofErr w:type="gramStart"/>
      <w:r w:rsidRPr="00736CCA">
        <w:rPr>
          <w:rFonts w:ascii="Times New Roman" w:hAnsi="Times New Roman" w:cs="Times New Roman"/>
          <w:b/>
          <w:sz w:val="28"/>
          <w:szCs w:val="28"/>
        </w:rPr>
        <w:t>незаконные</w:t>
      </w:r>
      <w:proofErr w:type="gramEnd"/>
      <w:r w:rsidRPr="00736CCA">
        <w:rPr>
          <w:rFonts w:ascii="Times New Roman" w:hAnsi="Times New Roman" w:cs="Times New Roman"/>
          <w:b/>
          <w:sz w:val="28"/>
          <w:szCs w:val="28"/>
        </w:rPr>
        <w:t xml:space="preserve"> торговля и оказание услуг»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4 протокола рассмотрено 2 материала.</w:t>
      </w:r>
      <w:r w:rsidRPr="004D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наложения штрафов на сумму – 4000 рублей, оплачено - 4000 рублей.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0">
        <w:rPr>
          <w:rFonts w:ascii="Times New Roman" w:hAnsi="Times New Roman" w:cs="Times New Roman"/>
          <w:b/>
          <w:sz w:val="28"/>
          <w:szCs w:val="28"/>
        </w:rPr>
        <w:t xml:space="preserve">- По ст.9.2 «Нарушение требований по охране и рациональному использованию земель сельскохозяйственного назначения и земель </w:t>
      </w:r>
      <w:r w:rsidRPr="00832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населенных пунктов, сохранению и повышению плодородия земель сельскохозяйственного назначения» </w:t>
      </w:r>
      <w:r>
        <w:rPr>
          <w:rFonts w:ascii="Times New Roman" w:hAnsi="Times New Roman" w:cs="Times New Roman"/>
          <w:sz w:val="28"/>
          <w:szCs w:val="28"/>
        </w:rPr>
        <w:t xml:space="preserve">было составлено 2 протокола об административных правонарушениях. Привлечено к административной ответственности - 2 человека, общая сумма штрафов составляет 2000 рублей,  15 материалов были направлены в ФССП.  </w:t>
      </w:r>
    </w:p>
    <w:p w:rsidR="00C00AF3" w:rsidRPr="007E298F" w:rsidRDefault="00C00AF3" w:rsidP="00C00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В организации своей деятельности комиссия взаимодействует с правоохранительными органами и уполномоченными должностными  лицами, Правительством Саратовской области, судебными приставами.</w:t>
      </w:r>
    </w:p>
    <w:p w:rsidR="00C00AF3" w:rsidRPr="007E298F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Каждые 10 дней в прокуратуру района направляются материалы об административных правонарушениях для проверки законности принятого комиссией решения.</w:t>
      </w:r>
    </w:p>
    <w:p w:rsidR="00C00AF3" w:rsidRPr="007E298F" w:rsidRDefault="00C00AF3" w:rsidP="00C00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Ведётся активная работа с судебными приставами-исполнителями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98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298F">
        <w:rPr>
          <w:rFonts w:ascii="Times New Roman" w:hAnsi="Times New Roman" w:cs="Times New Roman"/>
          <w:sz w:val="28"/>
          <w:szCs w:val="28"/>
        </w:rPr>
        <w:t>г.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98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о наложении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7E298F">
        <w:rPr>
          <w:rFonts w:ascii="Times New Roman" w:hAnsi="Times New Roman" w:cs="Times New Roman"/>
          <w:sz w:val="28"/>
          <w:szCs w:val="28"/>
        </w:rPr>
        <w:t xml:space="preserve"> и прокуратурой не отменялись.</w:t>
      </w:r>
    </w:p>
    <w:p w:rsidR="00C00AF3" w:rsidRPr="007E298F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жемесячно и е</w:t>
      </w:r>
      <w:r w:rsidRPr="007E298F">
        <w:rPr>
          <w:rFonts w:ascii="Times New Roman" w:hAnsi="Times New Roman" w:cs="Times New Roman"/>
          <w:sz w:val="28"/>
          <w:szCs w:val="28"/>
        </w:rPr>
        <w:t>жеквартально анализируются и направляются отчеты о деятельности комиссии в Правительство Саратовской области.</w:t>
      </w:r>
    </w:p>
    <w:p w:rsidR="00C00AF3" w:rsidRPr="007E298F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Даются консультации должностным лицам по составлению протоколов об административных правонарушениях, по применению данного законодательства.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данный анализ является предметом рассмотрения на заседании координационного органа по профилактике правонарушений при администрации Ершовского муниципального района с целью разработки мероприятий: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профилактике правонарушений в формах профилактического воздействия, определенных законом;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взаимодействию уполномоченных должностных лиц, составляющие протоколы, комиссии по делам несовершеннолетних, должностных лиц ОМВД по Ершовскому району, глав сельских поселений; 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выявлению и устранению причин и условий, способствующих совершению правонарушений, и  оказание воспитательного воздействия на лиц, уже совершивших правонарушение.</w:t>
      </w: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Default="00C00AF3" w:rsidP="00C0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                                 </w:t>
      </w:r>
    </w:p>
    <w:p w:rsidR="003C6D2E" w:rsidRDefault="003C6D2E"/>
    <w:sectPr w:rsidR="003C6D2E" w:rsidSect="0037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0AF3"/>
    <w:rsid w:val="00237CF6"/>
    <w:rsid w:val="003C6D2E"/>
    <w:rsid w:val="00BA6988"/>
    <w:rsid w:val="00C0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2019-04-11T12:00:00Z</dcterms:created>
  <dcterms:modified xsi:type="dcterms:W3CDTF">2019-05-08T06:34:00Z</dcterms:modified>
</cp:coreProperties>
</file>